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520" w:lineRule="exact"/>
        <w:jc w:val="center"/>
        <w:rPr>
          <w:rFonts w:hint="eastAsia" w:eastAsia="黑体"/>
          <w:sz w:val="36"/>
          <w:szCs w:val="36"/>
        </w:rPr>
      </w:pPr>
      <w:r>
        <w:rPr>
          <w:rFonts w:hint="eastAsia" w:eastAsia="黑体"/>
          <w:sz w:val="36"/>
          <w:szCs w:val="36"/>
        </w:rPr>
        <w:t>黄山学院</w:t>
      </w:r>
      <w:r>
        <w:rPr>
          <w:rFonts w:hint="eastAsia" w:eastAsia="黑体"/>
          <w:sz w:val="36"/>
          <w:szCs w:val="36"/>
          <w:lang w:eastAsia="zh-CN"/>
        </w:rPr>
        <w:t>英语</w:t>
      </w:r>
      <w:r>
        <w:rPr>
          <w:rFonts w:hint="eastAsia" w:eastAsia="黑体"/>
          <w:sz w:val="36"/>
          <w:szCs w:val="36"/>
        </w:rPr>
        <w:t>专业本科（</w:t>
      </w:r>
      <w:r>
        <w:rPr>
          <w:rFonts w:hint="eastAsia" w:eastAsia="黑体"/>
          <w:sz w:val="36"/>
          <w:szCs w:val="36"/>
          <w:lang w:eastAsia="zh-CN"/>
        </w:rPr>
        <w:t>业余</w:t>
      </w:r>
      <w:r>
        <w:rPr>
          <w:rFonts w:hint="eastAsia" w:eastAsia="黑体"/>
          <w:sz w:val="36"/>
          <w:szCs w:val="36"/>
        </w:rPr>
        <w:t>）培养方案</w:t>
      </w:r>
    </w:p>
    <w:p>
      <w:pPr>
        <w:spacing w:beforeLines="50" w:afterLines="50" w:line="520" w:lineRule="exact"/>
        <w:jc w:val="center"/>
        <w:rPr>
          <w:rFonts w:hint="eastAsia" w:eastAsia="黑体"/>
          <w:sz w:val="36"/>
          <w:szCs w:val="36"/>
        </w:rPr>
      </w:pPr>
    </w:p>
    <w:p>
      <w:pPr>
        <w:spacing w:beforeLines="50" w:afterLines="50" w:line="520" w:lineRule="exact"/>
        <w:rPr>
          <w:rFonts w:hint="eastAsia"/>
          <w:b/>
          <w:bCs/>
          <w:sz w:val="28"/>
          <w:szCs w:val="28"/>
        </w:rPr>
      </w:pPr>
      <w:r>
        <w:rPr>
          <w:rFonts w:hint="eastAsia"/>
          <w:b/>
          <w:bCs/>
          <w:sz w:val="28"/>
          <w:szCs w:val="28"/>
        </w:rPr>
        <w:t>一、培养目标</w:t>
      </w:r>
    </w:p>
    <w:p>
      <w:pPr>
        <w:spacing w:line="460" w:lineRule="exact"/>
        <w:ind w:firstLine="480" w:firstLineChars="200"/>
        <w:rPr>
          <w:rFonts w:hint="eastAsia"/>
          <w:sz w:val="24"/>
        </w:rPr>
      </w:pPr>
      <w:r>
        <w:rPr>
          <w:rFonts w:hint="eastAsia"/>
          <w:sz w:val="24"/>
        </w:rPr>
        <w:t>本专业在英语教育及相关专业专科的基础上通过继续教育培养具有坚实的英语语言基础、系统的语言理论知识和一定科研能力，能在外事、经贸、文化、新闻出版、教育、科研、旅游等部门从事翻译、研究、教学、管理工作的英语高级专门人才。</w:t>
      </w: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rPr>
        <w:t>二、规格要求</w:t>
      </w:r>
    </w:p>
    <w:p>
      <w:pPr>
        <w:spacing w:line="460" w:lineRule="exact"/>
        <w:ind w:firstLine="480" w:firstLineChars="200"/>
        <w:rPr>
          <w:rFonts w:hint="eastAsia"/>
          <w:sz w:val="24"/>
        </w:rPr>
      </w:pPr>
      <w:r>
        <w:rPr>
          <w:rFonts w:hint="eastAsia"/>
          <w:sz w:val="24"/>
        </w:rPr>
        <w:t xml:space="preserve">基本规格：本专业学生主要学习英语语言、文学,接受在听、说、读、写、译各方面的技能训练，掌握政治、社会文化、教育理论、计算机应用等方面的基本理论和基本知识，具有扎实的语言（听、说、读、写、译）基本功、宽广的知识面、一定的相关专业知识、较强的能力和较高的素质。具有运用英语从事翻译、研究、教学、管理和国际交流工作的业务水平。注重培养获取知识的能力、独立思考的能力和创新的能力，提高思想道德素质、文化素质和心理素质。 </w:t>
      </w:r>
    </w:p>
    <w:p>
      <w:pPr>
        <w:spacing w:line="460" w:lineRule="exact"/>
        <w:rPr>
          <w:rFonts w:hint="eastAsia"/>
          <w:sz w:val="24"/>
        </w:rPr>
      </w:pPr>
      <w:r>
        <w:rPr>
          <w:rFonts w:hint="eastAsia"/>
          <w:sz w:val="24"/>
        </w:rPr>
        <w:t xml:space="preserve">学生应获得的知识与能力： </w:t>
      </w:r>
    </w:p>
    <w:p>
      <w:pPr>
        <w:spacing w:line="460" w:lineRule="exact"/>
        <w:ind w:firstLine="480" w:firstLineChars="200"/>
        <w:rPr>
          <w:rFonts w:hint="eastAsia"/>
          <w:sz w:val="24"/>
        </w:rPr>
      </w:pPr>
      <w:r>
        <w:rPr>
          <w:rFonts w:hint="eastAsia"/>
          <w:sz w:val="24"/>
        </w:rPr>
        <w:t xml:space="preserve">1、了解我国当代马克思主义、了解我国有关的方针、政策、法规； </w:t>
      </w:r>
    </w:p>
    <w:p>
      <w:pPr>
        <w:spacing w:line="460" w:lineRule="exact"/>
        <w:ind w:firstLine="480" w:firstLineChars="200"/>
        <w:rPr>
          <w:rFonts w:hint="eastAsia"/>
          <w:sz w:val="24"/>
        </w:rPr>
      </w:pPr>
      <w:r>
        <w:rPr>
          <w:rFonts w:hint="eastAsia"/>
          <w:sz w:val="24"/>
        </w:rPr>
        <w:t xml:space="preserve">2、了解英语国家的社会和文化； </w:t>
      </w:r>
    </w:p>
    <w:p>
      <w:pPr>
        <w:spacing w:line="460" w:lineRule="exact"/>
        <w:ind w:firstLine="480" w:firstLineChars="200"/>
        <w:rPr>
          <w:rFonts w:hint="eastAsia"/>
          <w:sz w:val="24"/>
        </w:rPr>
      </w:pPr>
      <w:r>
        <w:rPr>
          <w:rFonts w:hint="eastAsia"/>
          <w:sz w:val="24"/>
        </w:rPr>
        <w:t xml:space="preserve">3、掌握语言、文学的基本理论和基本知识； </w:t>
      </w:r>
    </w:p>
    <w:p>
      <w:pPr>
        <w:spacing w:line="460" w:lineRule="exact"/>
        <w:ind w:firstLine="480" w:firstLineChars="200"/>
        <w:rPr>
          <w:rFonts w:hint="eastAsia"/>
          <w:sz w:val="24"/>
        </w:rPr>
      </w:pPr>
      <w:r>
        <w:rPr>
          <w:rFonts w:hint="eastAsia"/>
          <w:sz w:val="24"/>
        </w:rPr>
        <w:t xml:space="preserve">4、具有扎实的英语语言基础和熟练的听、说、读、写、译能力； </w:t>
      </w:r>
    </w:p>
    <w:p>
      <w:pPr>
        <w:spacing w:line="460" w:lineRule="exact"/>
        <w:ind w:firstLine="480" w:firstLineChars="200"/>
        <w:rPr>
          <w:rFonts w:hint="eastAsia"/>
          <w:sz w:val="24"/>
        </w:rPr>
      </w:pPr>
      <w:r>
        <w:rPr>
          <w:rFonts w:hint="eastAsia"/>
          <w:sz w:val="24"/>
        </w:rPr>
        <w:t xml:space="preserve">5、具有基本的第二外语实际应用能力； </w:t>
      </w:r>
    </w:p>
    <w:p>
      <w:pPr>
        <w:spacing w:line="460" w:lineRule="exact"/>
        <w:ind w:firstLine="480" w:firstLineChars="200"/>
        <w:rPr>
          <w:rFonts w:hint="eastAsia"/>
          <w:sz w:val="24"/>
        </w:rPr>
      </w:pPr>
      <w:r>
        <w:rPr>
          <w:rFonts w:hint="eastAsia"/>
          <w:sz w:val="24"/>
        </w:rPr>
        <w:t>6、掌握基本的教育教学理论；</w:t>
      </w:r>
    </w:p>
    <w:p>
      <w:pPr>
        <w:spacing w:line="460" w:lineRule="exact"/>
        <w:ind w:firstLine="480" w:firstLineChars="200"/>
        <w:rPr>
          <w:rFonts w:hint="eastAsia"/>
          <w:sz w:val="24"/>
        </w:rPr>
      </w:pPr>
      <w:r>
        <w:rPr>
          <w:rFonts w:hint="eastAsia"/>
          <w:sz w:val="24"/>
        </w:rPr>
        <w:t>7、掌握文献检索、资料查询及运用现代信息技术获得相关信息的基本方法，具有初步科学研究和实际工作能力。</w:t>
      </w:r>
    </w:p>
    <w:p>
      <w:pPr>
        <w:spacing w:line="460" w:lineRule="exact"/>
        <w:ind w:firstLine="480" w:firstLineChars="200"/>
        <w:rPr>
          <w:rFonts w:hint="eastAsia"/>
          <w:sz w:val="24"/>
        </w:rPr>
      </w:pPr>
    </w:p>
    <w:p>
      <w:pPr>
        <w:spacing w:line="460" w:lineRule="exact"/>
        <w:ind w:firstLine="480" w:firstLineChars="200"/>
        <w:rPr>
          <w:rFonts w:hint="eastAsia"/>
          <w:sz w:val="24"/>
        </w:rPr>
      </w:pP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rPr>
        <w:t>三、学制、学位、学时</w:t>
      </w:r>
    </w:p>
    <w:p>
      <w:pPr>
        <w:spacing w:line="460" w:lineRule="exact"/>
        <w:ind w:firstLine="480" w:firstLineChars="200"/>
        <w:rPr>
          <w:sz w:val="24"/>
        </w:rPr>
      </w:pPr>
      <w:r>
        <w:rPr>
          <w:rFonts w:hint="eastAsia"/>
          <w:sz w:val="24"/>
        </w:rPr>
        <w:t>学制</w:t>
      </w:r>
      <w:r>
        <w:rPr>
          <w:rFonts w:hint="eastAsia"/>
          <w:sz w:val="24"/>
          <w:lang w:eastAsia="zh-CN"/>
        </w:rPr>
        <w:t>：</w:t>
      </w:r>
      <w:r>
        <w:rPr>
          <w:rFonts w:hint="eastAsia"/>
          <w:kern w:val="0"/>
          <w:sz w:val="28"/>
          <w:szCs w:val="28"/>
          <w:lang w:eastAsia="zh-CN"/>
        </w:rPr>
        <w:t>业余</w:t>
      </w:r>
      <w:r>
        <w:rPr>
          <w:kern w:val="0"/>
          <w:sz w:val="28"/>
          <w:szCs w:val="28"/>
        </w:rPr>
        <w:t>2.5</w:t>
      </w:r>
      <w:r>
        <w:rPr>
          <w:rFonts w:hint="eastAsia"/>
          <w:kern w:val="0"/>
          <w:sz w:val="28"/>
          <w:szCs w:val="28"/>
        </w:rPr>
        <w:t>年</w:t>
      </w:r>
    </w:p>
    <w:p>
      <w:pPr>
        <w:spacing w:line="460" w:lineRule="exact"/>
        <w:ind w:firstLine="480" w:firstLineChars="200"/>
        <w:rPr>
          <w:sz w:val="24"/>
        </w:rPr>
      </w:pPr>
      <w:r>
        <w:rPr>
          <w:rFonts w:hint="eastAsia"/>
          <w:sz w:val="24"/>
        </w:rPr>
        <w:t>学位：</w:t>
      </w:r>
      <w:r>
        <w:rPr>
          <w:rFonts w:hint="eastAsia"/>
          <w:sz w:val="24"/>
          <w:lang w:eastAsia="zh-CN"/>
        </w:rPr>
        <w:t>文</w:t>
      </w:r>
      <w:r>
        <w:rPr>
          <w:rFonts w:hint="eastAsia"/>
          <w:sz w:val="24"/>
        </w:rPr>
        <w:t>学学士</w:t>
      </w:r>
    </w:p>
    <w:p>
      <w:pPr>
        <w:spacing w:line="460" w:lineRule="exact"/>
        <w:ind w:firstLine="480" w:firstLineChars="200"/>
        <w:rPr>
          <w:rFonts w:hint="default" w:eastAsia="宋体"/>
          <w:sz w:val="24"/>
          <w:lang w:val="en-US" w:eastAsia="zh-CN"/>
        </w:rPr>
      </w:pPr>
      <w:r>
        <w:rPr>
          <w:rFonts w:hint="eastAsia"/>
          <w:sz w:val="24"/>
        </w:rPr>
        <w:t>总学时：</w:t>
      </w:r>
      <w:r>
        <w:rPr>
          <w:rFonts w:hint="eastAsia"/>
          <w:sz w:val="24"/>
          <w:lang w:val="en-US" w:eastAsia="zh-CN"/>
        </w:rPr>
        <w:t>2240</w:t>
      </w:r>
    </w:p>
    <w:p>
      <w:pPr>
        <w:spacing w:line="460" w:lineRule="exact"/>
        <w:ind w:firstLine="480" w:firstLineChars="200"/>
        <w:rPr>
          <w:rFonts w:hint="eastAsia"/>
          <w:sz w:val="24"/>
        </w:rPr>
      </w:pPr>
      <w:r>
        <w:rPr>
          <w:rFonts w:hint="eastAsia"/>
          <w:sz w:val="24"/>
        </w:rPr>
        <w:t>自学学时：</w:t>
      </w:r>
      <w:r>
        <w:rPr>
          <w:rFonts w:hint="eastAsia"/>
          <w:sz w:val="24"/>
          <w:lang w:val="en-US" w:eastAsia="zh-CN"/>
        </w:rPr>
        <w:t>952</w:t>
      </w:r>
      <w:r>
        <w:rPr>
          <w:rFonts w:hint="eastAsia"/>
          <w:sz w:val="24"/>
        </w:rPr>
        <w:t>　网上学时：</w:t>
      </w:r>
      <w:r>
        <w:rPr>
          <w:rFonts w:hint="eastAsia"/>
          <w:sz w:val="24"/>
          <w:lang w:val="en-US" w:eastAsia="zh-CN"/>
        </w:rPr>
        <w:t>986</w:t>
      </w:r>
      <w:r>
        <w:rPr>
          <w:rFonts w:hint="eastAsia"/>
          <w:sz w:val="24"/>
        </w:rPr>
        <w:t>　面授学时：</w:t>
      </w:r>
      <w:r>
        <w:rPr>
          <w:rFonts w:hint="eastAsia"/>
          <w:sz w:val="24"/>
          <w:lang w:val="en-US" w:eastAsia="zh-CN"/>
        </w:rPr>
        <w:t>218</w:t>
      </w:r>
      <w:r>
        <w:rPr>
          <w:rFonts w:hint="eastAsia"/>
          <w:sz w:val="24"/>
        </w:rPr>
        <w:t>　课外学时：</w:t>
      </w:r>
      <w:r>
        <w:rPr>
          <w:rFonts w:hint="eastAsia"/>
          <w:sz w:val="24"/>
          <w:lang w:val="en-US" w:eastAsia="zh-CN"/>
        </w:rPr>
        <w:t>2</w:t>
      </w:r>
      <w:r>
        <w:rPr>
          <w:rFonts w:hint="eastAsia"/>
          <w:sz w:val="24"/>
        </w:rPr>
        <w:t>0</w:t>
      </w: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lang w:eastAsia="zh-CN"/>
        </w:rPr>
        <w:t>四、</w:t>
      </w:r>
      <w:r>
        <w:rPr>
          <w:rFonts w:hint="eastAsia"/>
          <w:b/>
          <w:bCs/>
          <w:sz w:val="28"/>
          <w:szCs w:val="28"/>
        </w:rPr>
        <w:t>主干课程：</w:t>
      </w:r>
    </w:p>
    <w:p>
      <w:pPr>
        <w:spacing w:line="460" w:lineRule="exact"/>
        <w:ind w:firstLine="480" w:firstLineChars="200"/>
        <w:rPr>
          <w:rFonts w:hint="eastAsia"/>
          <w:sz w:val="24"/>
        </w:rPr>
      </w:pPr>
      <w:r>
        <w:rPr>
          <w:rFonts w:hint="eastAsia"/>
          <w:sz w:val="24"/>
        </w:rPr>
        <w:t>英语精读1</w:t>
      </w:r>
      <w:r>
        <w:rPr>
          <w:rFonts w:hint="eastAsia"/>
          <w:sz w:val="24"/>
          <w:lang w:eastAsia="zh-CN"/>
        </w:rPr>
        <w:t>、</w:t>
      </w:r>
      <w:r>
        <w:rPr>
          <w:rFonts w:hint="eastAsia"/>
          <w:sz w:val="24"/>
        </w:rPr>
        <w:t>英语精读2</w:t>
      </w:r>
      <w:r>
        <w:rPr>
          <w:rFonts w:hint="eastAsia"/>
          <w:sz w:val="24"/>
          <w:lang w:eastAsia="zh-CN"/>
        </w:rPr>
        <w:t>、</w:t>
      </w:r>
      <w:r>
        <w:rPr>
          <w:rFonts w:hint="eastAsia"/>
          <w:sz w:val="24"/>
        </w:rPr>
        <w:t>英语泛读1</w:t>
      </w:r>
      <w:r>
        <w:rPr>
          <w:rFonts w:hint="eastAsia"/>
          <w:sz w:val="24"/>
          <w:lang w:eastAsia="zh-CN"/>
        </w:rPr>
        <w:t>、</w:t>
      </w:r>
      <w:r>
        <w:rPr>
          <w:rFonts w:hint="eastAsia"/>
          <w:sz w:val="24"/>
        </w:rPr>
        <w:t>英语泛读2</w:t>
      </w:r>
      <w:r>
        <w:rPr>
          <w:rFonts w:hint="eastAsia"/>
          <w:sz w:val="24"/>
          <w:lang w:eastAsia="zh-CN"/>
        </w:rPr>
        <w:t>、</w:t>
      </w:r>
      <w:r>
        <w:rPr>
          <w:rFonts w:hint="eastAsia"/>
          <w:sz w:val="24"/>
        </w:rPr>
        <w:t>英语听力1</w:t>
      </w:r>
      <w:r>
        <w:rPr>
          <w:rFonts w:hint="eastAsia"/>
          <w:sz w:val="24"/>
          <w:lang w:eastAsia="zh-CN"/>
        </w:rPr>
        <w:t>、</w:t>
      </w:r>
      <w:r>
        <w:rPr>
          <w:rFonts w:hint="eastAsia"/>
          <w:sz w:val="24"/>
        </w:rPr>
        <w:t>英语听力2</w:t>
      </w:r>
      <w:r>
        <w:rPr>
          <w:rFonts w:hint="eastAsia"/>
          <w:sz w:val="24"/>
          <w:lang w:eastAsia="zh-CN"/>
        </w:rPr>
        <w:t>、</w:t>
      </w:r>
      <w:r>
        <w:rPr>
          <w:rFonts w:hint="eastAsia"/>
          <w:sz w:val="24"/>
        </w:rPr>
        <w:t>英语语法</w:t>
      </w:r>
      <w:r>
        <w:rPr>
          <w:rFonts w:hint="eastAsia"/>
          <w:sz w:val="24"/>
          <w:lang w:eastAsia="zh-CN"/>
        </w:rPr>
        <w:t>、</w:t>
      </w:r>
      <w:r>
        <w:rPr>
          <w:rFonts w:hint="eastAsia"/>
          <w:sz w:val="24"/>
        </w:rPr>
        <w:t>英语写作</w:t>
      </w:r>
      <w:r>
        <w:rPr>
          <w:rFonts w:hint="eastAsia"/>
          <w:sz w:val="24"/>
          <w:lang w:eastAsia="zh-CN"/>
        </w:rPr>
        <w:t>、</w:t>
      </w:r>
      <w:r>
        <w:rPr>
          <w:rFonts w:hint="eastAsia"/>
          <w:sz w:val="24"/>
        </w:rPr>
        <w:t>跨文化交际</w:t>
      </w:r>
      <w:r>
        <w:rPr>
          <w:rFonts w:hint="eastAsia"/>
          <w:sz w:val="24"/>
          <w:lang w:eastAsia="zh-CN"/>
        </w:rPr>
        <w:t>、</w:t>
      </w:r>
      <w:r>
        <w:rPr>
          <w:rFonts w:hint="eastAsia"/>
          <w:sz w:val="24"/>
        </w:rPr>
        <w:t>高级英语</w:t>
      </w:r>
      <w:r>
        <w:rPr>
          <w:rFonts w:hint="eastAsia"/>
          <w:sz w:val="24"/>
          <w:lang w:eastAsia="zh-CN"/>
        </w:rPr>
        <w:t>、</w:t>
      </w:r>
      <w:r>
        <w:rPr>
          <w:rFonts w:hint="eastAsia"/>
          <w:sz w:val="24"/>
        </w:rPr>
        <w:t>语言学导论</w:t>
      </w:r>
      <w:r>
        <w:rPr>
          <w:rFonts w:hint="eastAsia"/>
          <w:sz w:val="24"/>
          <w:lang w:eastAsia="zh-CN"/>
        </w:rPr>
        <w:t>、</w:t>
      </w:r>
      <w:r>
        <w:rPr>
          <w:rFonts w:hint="eastAsia"/>
          <w:sz w:val="24"/>
        </w:rPr>
        <w:t>英国文学</w:t>
      </w:r>
      <w:r>
        <w:rPr>
          <w:rFonts w:hint="eastAsia"/>
          <w:sz w:val="24"/>
          <w:lang w:eastAsia="zh-CN"/>
        </w:rPr>
        <w:t>、</w:t>
      </w:r>
      <w:r>
        <w:rPr>
          <w:rFonts w:hint="eastAsia"/>
          <w:sz w:val="24"/>
        </w:rPr>
        <w:t>美国文学</w:t>
      </w:r>
      <w:r>
        <w:rPr>
          <w:rFonts w:hint="eastAsia"/>
          <w:sz w:val="24"/>
          <w:lang w:eastAsia="zh-CN"/>
        </w:rPr>
        <w:t>、</w:t>
      </w:r>
      <w:r>
        <w:rPr>
          <w:rFonts w:hint="eastAsia"/>
          <w:sz w:val="24"/>
        </w:rPr>
        <w:t>西方文明史</w:t>
      </w:r>
      <w:r>
        <w:rPr>
          <w:rFonts w:hint="eastAsia"/>
          <w:sz w:val="24"/>
          <w:lang w:eastAsia="zh-CN"/>
        </w:rPr>
        <w:t>、</w:t>
      </w:r>
      <w:r>
        <w:rPr>
          <w:rFonts w:hint="eastAsia"/>
          <w:sz w:val="24"/>
        </w:rPr>
        <w:t>英语词汇学。</w:t>
      </w: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rPr>
        <w:t>五、课程设置</w:t>
      </w:r>
    </w:p>
    <w:p>
      <w:pPr>
        <w:spacing w:line="460" w:lineRule="exact"/>
        <w:ind w:left="435"/>
        <w:rPr>
          <w:b/>
          <w:bCs/>
          <w:sz w:val="24"/>
        </w:rPr>
      </w:pPr>
      <w:r>
        <w:rPr>
          <w:b/>
          <w:bCs/>
          <w:sz w:val="24"/>
        </w:rPr>
        <w:t>1</w:t>
      </w:r>
      <w:r>
        <w:rPr>
          <w:rFonts w:hint="eastAsia"/>
          <w:b/>
          <w:bCs/>
          <w:sz w:val="24"/>
        </w:rPr>
        <w:t>、公共基础课程</w:t>
      </w:r>
    </w:p>
    <w:p>
      <w:pPr>
        <w:spacing w:line="460" w:lineRule="exact"/>
        <w:ind w:firstLine="480" w:firstLineChars="200"/>
        <w:rPr>
          <w:rFonts w:hint="eastAsia" w:eastAsia="宋体"/>
          <w:sz w:val="24"/>
          <w:lang w:eastAsia="zh-CN"/>
        </w:rPr>
      </w:pPr>
      <w:r>
        <w:rPr>
          <w:rFonts w:hint="eastAsia"/>
          <w:sz w:val="24"/>
        </w:rPr>
        <w:t>思想道德修养与法律基础、中国近现代史纲要、马克思主义基本原理概论、毛泽东思想和中国特色社会主义体系概论、形势与政策、计算机应用基础</w:t>
      </w:r>
      <w:r>
        <w:rPr>
          <w:rFonts w:hint="eastAsia"/>
          <w:sz w:val="24"/>
          <w:lang w:eastAsia="zh-CN"/>
        </w:rPr>
        <w:t>、</w:t>
      </w:r>
      <w:r>
        <w:rPr>
          <w:rFonts w:hint="eastAsia"/>
          <w:sz w:val="24"/>
        </w:rPr>
        <w:t>第二外语（日语或法语）</w:t>
      </w:r>
      <w:r>
        <w:rPr>
          <w:rFonts w:hint="eastAsia"/>
          <w:sz w:val="24"/>
          <w:lang w:eastAsia="zh-CN"/>
        </w:rPr>
        <w:t>、</w:t>
      </w:r>
      <w:r>
        <w:rPr>
          <w:rFonts w:hint="eastAsia"/>
          <w:sz w:val="24"/>
        </w:rPr>
        <w:t>大学语文</w:t>
      </w:r>
      <w:r>
        <w:rPr>
          <w:rFonts w:hint="eastAsia"/>
          <w:sz w:val="24"/>
          <w:lang w:eastAsia="zh-CN"/>
        </w:rPr>
        <w:t>。</w:t>
      </w:r>
    </w:p>
    <w:p>
      <w:pPr>
        <w:spacing w:line="460" w:lineRule="exact"/>
        <w:ind w:firstLine="482" w:firstLineChars="200"/>
        <w:rPr>
          <w:sz w:val="24"/>
        </w:rPr>
      </w:pPr>
      <w:r>
        <w:rPr>
          <w:rFonts w:hint="eastAsia"/>
          <w:b/>
          <w:bCs/>
          <w:sz w:val="24"/>
        </w:rPr>
        <w:t>2、 专业基础课程</w:t>
      </w:r>
    </w:p>
    <w:p>
      <w:pPr>
        <w:spacing w:line="460" w:lineRule="exact"/>
        <w:ind w:firstLine="480" w:firstLineChars="200"/>
        <w:rPr>
          <w:sz w:val="24"/>
        </w:rPr>
      </w:pPr>
      <w:r>
        <w:rPr>
          <w:rFonts w:hint="eastAsia"/>
          <w:sz w:val="24"/>
        </w:rPr>
        <w:t xml:space="preserve"> 英语精读1</w:t>
      </w:r>
      <w:r>
        <w:rPr>
          <w:rFonts w:hint="eastAsia"/>
          <w:sz w:val="24"/>
          <w:lang w:eastAsia="zh-CN"/>
        </w:rPr>
        <w:t>、</w:t>
      </w:r>
      <w:r>
        <w:rPr>
          <w:rFonts w:hint="eastAsia"/>
          <w:sz w:val="24"/>
        </w:rPr>
        <w:t>英语精读2</w:t>
      </w:r>
      <w:r>
        <w:rPr>
          <w:rFonts w:hint="eastAsia"/>
          <w:sz w:val="24"/>
          <w:lang w:eastAsia="zh-CN"/>
        </w:rPr>
        <w:t>、</w:t>
      </w:r>
      <w:r>
        <w:rPr>
          <w:rFonts w:hint="eastAsia"/>
          <w:sz w:val="24"/>
        </w:rPr>
        <w:t>英语泛读1</w:t>
      </w:r>
      <w:r>
        <w:rPr>
          <w:rFonts w:hint="eastAsia"/>
          <w:sz w:val="24"/>
          <w:lang w:eastAsia="zh-CN"/>
        </w:rPr>
        <w:t>、</w:t>
      </w:r>
      <w:r>
        <w:rPr>
          <w:rFonts w:hint="eastAsia"/>
          <w:sz w:val="24"/>
        </w:rPr>
        <w:t>英语泛读2</w:t>
      </w:r>
      <w:r>
        <w:rPr>
          <w:rFonts w:hint="eastAsia"/>
          <w:sz w:val="24"/>
          <w:lang w:eastAsia="zh-CN"/>
        </w:rPr>
        <w:t>、</w:t>
      </w:r>
      <w:r>
        <w:rPr>
          <w:rFonts w:hint="eastAsia"/>
          <w:sz w:val="24"/>
        </w:rPr>
        <w:t>英语听力1</w:t>
      </w:r>
      <w:r>
        <w:rPr>
          <w:rFonts w:hint="eastAsia"/>
          <w:sz w:val="24"/>
          <w:lang w:eastAsia="zh-CN"/>
        </w:rPr>
        <w:t>、</w:t>
      </w:r>
      <w:r>
        <w:rPr>
          <w:rFonts w:hint="eastAsia"/>
          <w:sz w:val="24"/>
        </w:rPr>
        <w:t>英语听力2</w:t>
      </w:r>
      <w:r>
        <w:rPr>
          <w:rFonts w:hint="eastAsia"/>
          <w:sz w:val="24"/>
          <w:lang w:eastAsia="zh-CN"/>
        </w:rPr>
        <w:t>、</w:t>
      </w:r>
      <w:r>
        <w:rPr>
          <w:rFonts w:hint="eastAsia"/>
          <w:sz w:val="24"/>
        </w:rPr>
        <w:t>英语语法</w:t>
      </w:r>
      <w:r>
        <w:rPr>
          <w:rFonts w:hint="eastAsia"/>
          <w:sz w:val="24"/>
          <w:lang w:eastAsia="zh-CN"/>
        </w:rPr>
        <w:t>、</w:t>
      </w:r>
      <w:r>
        <w:rPr>
          <w:rFonts w:hint="eastAsia"/>
          <w:sz w:val="24"/>
        </w:rPr>
        <w:t>英语写作。</w:t>
      </w:r>
    </w:p>
    <w:p>
      <w:pPr>
        <w:spacing w:line="460" w:lineRule="exact"/>
        <w:ind w:firstLine="480" w:firstLineChars="200"/>
        <w:rPr>
          <w:sz w:val="24"/>
        </w:rPr>
      </w:pPr>
      <w:r>
        <w:rPr>
          <w:rFonts w:hint="eastAsia"/>
          <w:sz w:val="24"/>
        </w:rPr>
        <w:t>3、</w:t>
      </w:r>
      <w:r>
        <w:rPr>
          <w:rFonts w:hint="eastAsia"/>
          <w:b/>
          <w:bCs/>
          <w:sz w:val="24"/>
        </w:rPr>
        <w:t>专业课程</w:t>
      </w:r>
    </w:p>
    <w:p>
      <w:pPr>
        <w:spacing w:line="460" w:lineRule="exact"/>
        <w:ind w:firstLine="480" w:firstLineChars="200"/>
        <w:rPr>
          <w:sz w:val="24"/>
        </w:rPr>
      </w:pPr>
      <w:r>
        <w:rPr>
          <w:rFonts w:hint="eastAsia"/>
          <w:sz w:val="24"/>
        </w:rPr>
        <w:t xml:space="preserve"> 跨文化交际</w:t>
      </w:r>
      <w:r>
        <w:rPr>
          <w:rFonts w:hint="eastAsia"/>
          <w:sz w:val="24"/>
          <w:lang w:eastAsia="zh-CN"/>
        </w:rPr>
        <w:t>、</w:t>
      </w:r>
      <w:r>
        <w:rPr>
          <w:rFonts w:hint="eastAsia"/>
          <w:sz w:val="24"/>
        </w:rPr>
        <w:t>高级英语</w:t>
      </w:r>
      <w:r>
        <w:rPr>
          <w:rFonts w:hint="eastAsia"/>
          <w:sz w:val="24"/>
          <w:lang w:eastAsia="zh-CN"/>
        </w:rPr>
        <w:t>、</w:t>
      </w:r>
      <w:r>
        <w:rPr>
          <w:rFonts w:hint="eastAsia"/>
          <w:sz w:val="24"/>
        </w:rPr>
        <w:t>语言学导论</w:t>
      </w:r>
      <w:r>
        <w:rPr>
          <w:rFonts w:hint="eastAsia"/>
          <w:sz w:val="24"/>
          <w:lang w:eastAsia="zh-CN"/>
        </w:rPr>
        <w:t>、</w:t>
      </w:r>
      <w:r>
        <w:rPr>
          <w:rFonts w:hint="eastAsia"/>
          <w:sz w:val="24"/>
        </w:rPr>
        <w:t>英国文学</w:t>
      </w:r>
      <w:r>
        <w:rPr>
          <w:rFonts w:hint="eastAsia"/>
          <w:sz w:val="24"/>
          <w:lang w:eastAsia="zh-CN"/>
        </w:rPr>
        <w:t>、</w:t>
      </w:r>
      <w:r>
        <w:rPr>
          <w:rFonts w:hint="eastAsia"/>
          <w:sz w:val="24"/>
        </w:rPr>
        <w:t>美国文学</w:t>
      </w:r>
      <w:r>
        <w:rPr>
          <w:rFonts w:hint="eastAsia"/>
          <w:sz w:val="24"/>
          <w:lang w:eastAsia="zh-CN"/>
        </w:rPr>
        <w:t>、</w:t>
      </w:r>
      <w:r>
        <w:rPr>
          <w:rFonts w:hint="eastAsia"/>
          <w:sz w:val="24"/>
        </w:rPr>
        <w:t>西方文明史</w:t>
      </w:r>
      <w:r>
        <w:rPr>
          <w:rFonts w:hint="eastAsia"/>
          <w:sz w:val="24"/>
          <w:lang w:eastAsia="zh-CN"/>
        </w:rPr>
        <w:t>、</w:t>
      </w:r>
      <w:r>
        <w:rPr>
          <w:rFonts w:hint="eastAsia"/>
          <w:sz w:val="24"/>
        </w:rPr>
        <w:t>英语词汇学。</w:t>
      </w:r>
    </w:p>
    <w:p>
      <w:pPr>
        <w:spacing w:line="460" w:lineRule="exact"/>
        <w:ind w:firstLine="482" w:firstLineChars="200"/>
        <w:rPr>
          <w:b/>
          <w:bCs/>
          <w:sz w:val="24"/>
        </w:rPr>
      </w:pPr>
      <w:r>
        <w:rPr>
          <w:rFonts w:hint="eastAsia"/>
          <w:b/>
          <w:bCs/>
          <w:sz w:val="24"/>
        </w:rPr>
        <w:t>4、实践环节</w:t>
      </w:r>
    </w:p>
    <w:p>
      <w:pPr>
        <w:spacing w:line="460" w:lineRule="exact"/>
        <w:ind w:firstLine="480" w:firstLineChars="200"/>
        <w:rPr>
          <w:rFonts w:hint="eastAsia"/>
          <w:sz w:val="24"/>
        </w:rPr>
      </w:pPr>
      <w:r>
        <w:rPr>
          <w:rFonts w:hint="eastAsia"/>
          <w:sz w:val="24"/>
        </w:rPr>
        <w:t xml:space="preserve">  中学英语学科教学</w:t>
      </w:r>
      <w:r>
        <w:rPr>
          <w:rFonts w:hint="eastAsia"/>
          <w:sz w:val="24"/>
          <w:lang w:eastAsia="zh-CN"/>
        </w:rPr>
        <w:t>、</w:t>
      </w:r>
      <w:r>
        <w:rPr>
          <w:rFonts w:hint="eastAsia"/>
          <w:sz w:val="24"/>
        </w:rPr>
        <w:t>翻译实践</w:t>
      </w:r>
      <w:r>
        <w:rPr>
          <w:rFonts w:hint="eastAsia"/>
          <w:sz w:val="24"/>
          <w:lang w:eastAsia="zh-CN"/>
        </w:rPr>
        <w:t>、</w:t>
      </w:r>
      <w:r>
        <w:rPr>
          <w:rFonts w:hint="eastAsia"/>
          <w:sz w:val="24"/>
        </w:rPr>
        <w:t>英语口语</w:t>
      </w:r>
      <w:r>
        <w:rPr>
          <w:rFonts w:hint="eastAsia"/>
          <w:sz w:val="24"/>
          <w:lang w:eastAsia="zh-CN"/>
        </w:rPr>
        <w:t>、</w:t>
      </w:r>
      <w:r>
        <w:rPr>
          <w:rFonts w:hint="eastAsia"/>
          <w:sz w:val="24"/>
        </w:rPr>
        <w:t>创新与研究方法指导</w:t>
      </w:r>
      <w:r>
        <w:rPr>
          <w:rFonts w:hint="eastAsia"/>
          <w:sz w:val="24"/>
          <w:lang w:eastAsia="zh-CN"/>
        </w:rPr>
        <w:t>、</w:t>
      </w:r>
      <w:r>
        <w:rPr>
          <w:rFonts w:hint="eastAsia"/>
          <w:sz w:val="24"/>
        </w:rPr>
        <w:t>毕业论文设计等。</w:t>
      </w:r>
    </w:p>
    <w:p>
      <w:pPr>
        <w:spacing w:line="460" w:lineRule="exact"/>
        <w:ind w:firstLine="480" w:firstLineChars="200"/>
        <w:rPr>
          <w:rFonts w:hint="eastAsia"/>
          <w:sz w:val="24"/>
        </w:rPr>
      </w:pPr>
    </w:p>
    <w:p>
      <w:pPr>
        <w:spacing w:line="460" w:lineRule="exact"/>
        <w:ind w:firstLine="480" w:firstLineChars="200"/>
        <w:rPr>
          <w:rFonts w:hint="eastAsia"/>
          <w:sz w:val="24"/>
        </w:rPr>
      </w:pPr>
    </w:p>
    <w:p>
      <w:pPr>
        <w:numPr>
          <w:ilvl w:val="0"/>
          <w:numId w:val="1"/>
        </w:numPr>
        <w:spacing w:beforeLines="50" w:afterLines="50" w:line="520" w:lineRule="exact"/>
        <w:rPr>
          <w:rFonts w:hint="eastAsia"/>
          <w:b/>
          <w:bCs/>
          <w:sz w:val="28"/>
          <w:szCs w:val="28"/>
        </w:rPr>
      </w:pPr>
      <w:r>
        <w:rPr>
          <w:rFonts w:hint="eastAsia"/>
          <w:b/>
          <w:bCs/>
          <w:sz w:val="28"/>
          <w:szCs w:val="28"/>
        </w:rPr>
        <w:t>课程简介</w:t>
      </w:r>
    </w:p>
    <w:p>
      <w:pPr>
        <w:spacing w:beforeLines="50" w:afterLines="50" w:line="520" w:lineRule="exact"/>
        <w:rPr>
          <w:rFonts w:hint="eastAsia"/>
          <w:b/>
          <w:bCs/>
          <w:sz w:val="24"/>
          <w:szCs w:val="24"/>
        </w:rPr>
      </w:pPr>
      <w:r>
        <w:rPr>
          <w:rFonts w:hint="eastAsia"/>
          <w:b/>
          <w:sz w:val="24"/>
          <w:szCs w:val="24"/>
          <w:lang w:val="en-US" w:eastAsia="zh-CN"/>
        </w:rPr>
        <w:t>（一）</w:t>
      </w:r>
      <w:r>
        <w:rPr>
          <w:rFonts w:hint="eastAsia"/>
          <w:b/>
          <w:bCs/>
          <w:sz w:val="24"/>
          <w:szCs w:val="24"/>
        </w:rPr>
        <w:t>公共基础课程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w:t>
      </w:r>
      <w:r>
        <w:rPr>
          <w:rFonts w:hint="eastAsia" w:ascii="宋体" w:hAnsi="宋体"/>
          <w:b/>
          <w:bCs/>
          <w:sz w:val="24"/>
          <w:szCs w:val="24"/>
        </w:rPr>
        <w:t>思想道德修养与法律基础</w:t>
      </w:r>
    </w:p>
    <w:p>
      <w:pPr>
        <w:spacing w:line="460" w:lineRule="exact"/>
        <w:ind w:firstLine="480" w:firstLineChars="200"/>
        <w:rPr>
          <w:rFonts w:hint="eastAsia"/>
          <w:sz w:val="24"/>
        </w:rPr>
      </w:pPr>
      <w:r>
        <w:rPr>
          <w:rFonts w:hint="eastAsia"/>
          <w:sz w:val="24"/>
        </w:rPr>
        <w:t>总学时：</w:t>
      </w:r>
      <w:r>
        <w:rPr>
          <w:rFonts w:hint="eastAsia"/>
          <w:sz w:val="24"/>
          <w:lang w:val="en-US" w:eastAsia="zh-CN"/>
        </w:rPr>
        <w:t>6</w:t>
      </w:r>
      <w:r>
        <w:rPr>
          <w:rFonts w:hint="eastAsia"/>
          <w:sz w:val="24"/>
        </w:rPr>
        <w:t>0  自学学时：</w:t>
      </w:r>
      <w:r>
        <w:rPr>
          <w:rFonts w:hint="eastAsia"/>
          <w:sz w:val="24"/>
          <w:lang w:val="en-US" w:eastAsia="zh-CN"/>
        </w:rPr>
        <w:t>2</w:t>
      </w:r>
      <w:r>
        <w:rPr>
          <w:rFonts w:hint="eastAsia"/>
          <w:sz w:val="24"/>
        </w:rPr>
        <w:t>4  网上学时：30  面授学时：6  课外学时：0</w:t>
      </w:r>
    </w:p>
    <w:p>
      <w:pPr>
        <w:spacing w:line="460" w:lineRule="exact"/>
        <w:ind w:firstLine="480" w:firstLineChars="200"/>
        <w:rPr>
          <w:rFonts w:hint="eastAsia"/>
          <w:sz w:val="24"/>
        </w:rPr>
      </w:pPr>
      <w:r>
        <w:rPr>
          <w:rFonts w:hint="eastAsia"/>
          <w:sz w:val="24"/>
        </w:rPr>
        <w:t>参考教材：本书编写组主编《思想道德修养与法律基础》，高等教育出版社，2018年版。</w:t>
      </w:r>
    </w:p>
    <w:p>
      <w:pPr>
        <w:spacing w:line="460" w:lineRule="exact"/>
        <w:ind w:firstLine="480" w:firstLineChars="200"/>
        <w:rPr>
          <w:rFonts w:hint="eastAsia" w:eastAsia="宋体"/>
          <w:sz w:val="24"/>
          <w:lang w:eastAsia="zh-CN"/>
        </w:rPr>
      </w:pPr>
      <w:r>
        <w:rPr>
          <w:rFonts w:hint="eastAsia"/>
          <w:sz w:val="24"/>
        </w:rPr>
        <w:t>内容简介：本课程是一门融思想性、政治性、科学性、理论性、实践性为一体的思想政治理论课。主要针对青年学生成长过程中面临的思想道德和法律问题，开展马克思主义世界观、人生观、价值观、道德观、法治观教育，引导青年学生提高思想道德素质和法治素养，成长为自觉担当民族复兴大任的时代新人。通过本课程学习，有助于广大青年领悟人生真谛，坚定理想信念，践行社会主义核心价值观，做新时代的忠诚爱国者和改革创新的生力军；有助于青年学生形成正确的道德认知，积极投身道德实践，做到明大德、守公德、严私德；有助于青年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w:t>
      </w:r>
      <w:r>
        <w:rPr>
          <w:rFonts w:hint="eastAsia"/>
          <w:sz w:val="24"/>
          <w:lang w:eastAsia="zh-CN"/>
        </w:rPr>
        <w:t>素养。</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2.中国近现代史纲要</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参考教材：本书编写组主编《中国近现代史纲要》，高等教育出版社，2018版。</w:t>
      </w:r>
    </w:p>
    <w:p>
      <w:pPr>
        <w:spacing w:line="460" w:lineRule="exact"/>
        <w:ind w:firstLine="480" w:firstLineChars="200"/>
        <w:rPr>
          <w:rFonts w:hint="eastAsia"/>
          <w:sz w:val="24"/>
        </w:rPr>
      </w:pPr>
      <w:r>
        <w:rPr>
          <w:rFonts w:hint="eastAsia"/>
          <w:sz w:val="24"/>
        </w:rPr>
        <w:t>内容简介：“中国近现代史纲要”课，是高等学校思想政治理论课程体系的重要组成部分，是面向本科大学生开设的公共思想政治理论课，是国家高等学校进行马克思主义基本理论、中国化的马克思主义理论教学的必修课。本课程通过叙述中国近代以来抵御外来侵略、争取民族独立、推翻反动统治、实现人民解放以及进行社会主义改造和社会主义建设的历史，帮助学生了解国史、国情，深刻领会历史和人民怎样选择了马克思主义，怎样选择了中国共产党，怎样选择了社会主义道路，选择了改革开放。</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3.马克思主义基本原理概论</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参考教材：本书编写组主编《马克思主义基本原理概论》，高等教育出版社，2018版。</w:t>
      </w:r>
    </w:p>
    <w:p>
      <w:pPr>
        <w:spacing w:line="460" w:lineRule="exact"/>
        <w:ind w:firstLine="480" w:firstLineChars="200"/>
        <w:rPr>
          <w:rFonts w:hint="eastAsia"/>
          <w:sz w:val="24"/>
        </w:rPr>
      </w:pPr>
      <w:r>
        <w:rPr>
          <w:rFonts w:hint="eastAsia"/>
          <w:sz w:val="24"/>
        </w:rPr>
        <w:t>内容简介：本课程围绕什么是马克思主义，为什么要始终坚持马克思主义及怎样坚持发展马克思主义这一主题，以马克思主义世界观和方法论为重点，以人类社会发展的基本规律为主线，全面阐述马克思主义的基本原理，并在有针对性地回答马克思主义在当代发展过程中遇到的、学生所关注的重大问题的过程中，结合时代和实践的发展研究如何全面、准确理解和创新马克思主义的基本原理。</w:t>
      </w:r>
    </w:p>
    <w:p>
      <w:pPr>
        <w:spacing w:line="460" w:lineRule="exact"/>
        <w:rPr>
          <w:rFonts w:hint="eastAsia"/>
          <w:sz w:val="24"/>
        </w:rPr>
      </w:pPr>
      <w:r>
        <w:rPr>
          <w:rFonts w:hint="eastAsia"/>
          <w:sz w:val="24"/>
        </w:rPr>
        <w:t>本课程教学内容包括马克思主义的辩证唯物论，实践的能动的认识论，唯物史观，资本主义论和科学社会主义等。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4.毛泽东思想和中国特色社会主义理论体系概论</w:t>
      </w:r>
    </w:p>
    <w:p>
      <w:pPr>
        <w:spacing w:line="460" w:lineRule="exact"/>
        <w:ind w:firstLine="480" w:firstLineChars="200"/>
        <w:rPr>
          <w:rFonts w:hint="eastAsia"/>
          <w:sz w:val="24"/>
        </w:rPr>
      </w:pPr>
      <w:r>
        <w:rPr>
          <w:rFonts w:hint="eastAsia"/>
          <w:sz w:val="24"/>
        </w:rPr>
        <w:t xml:space="preserve">总学时：100 </w:t>
      </w:r>
      <w:r>
        <w:rPr>
          <w:rFonts w:hint="eastAsia"/>
          <w:sz w:val="24"/>
          <w:lang w:val="en-US" w:eastAsia="zh-CN"/>
        </w:rPr>
        <w:t xml:space="preserve"> </w:t>
      </w:r>
      <w:r>
        <w:rPr>
          <w:rFonts w:hint="eastAsia"/>
          <w:sz w:val="24"/>
        </w:rPr>
        <w:t xml:space="preserve">自学学时：54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 xml:space="preserve"> 面授学时：6</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参考教材：本书编写组主编《毛泽东思想和中国特色社会主义理论体系概论》，高等教育出版社，201</w:t>
      </w:r>
      <w:r>
        <w:rPr>
          <w:rFonts w:hint="eastAsia"/>
          <w:sz w:val="24"/>
          <w:lang w:val="en-US" w:eastAsia="zh-CN"/>
        </w:rPr>
        <w:t>8</w:t>
      </w:r>
      <w:r>
        <w:rPr>
          <w:rFonts w:hint="eastAsia"/>
          <w:sz w:val="24"/>
        </w:rPr>
        <w:t>版。</w:t>
      </w:r>
    </w:p>
    <w:p>
      <w:pPr>
        <w:spacing w:line="460" w:lineRule="exact"/>
        <w:ind w:firstLine="480" w:firstLineChars="200"/>
        <w:rPr>
          <w:rFonts w:hint="eastAsia"/>
          <w:sz w:val="24"/>
        </w:rPr>
      </w:pPr>
      <w:r>
        <w:rPr>
          <w:rFonts w:hint="eastAsia"/>
          <w:sz w:val="24"/>
        </w:rPr>
        <w:t>内容简介：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5.形势与政策</w:t>
      </w:r>
    </w:p>
    <w:p>
      <w:pPr>
        <w:spacing w:line="460" w:lineRule="exact"/>
        <w:ind w:firstLine="480" w:firstLineChars="200"/>
        <w:rPr>
          <w:rFonts w:hint="eastAsia"/>
          <w:sz w:val="24"/>
          <w:lang w:val="en-US" w:eastAsia="zh-CN"/>
        </w:rPr>
      </w:pPr>
      <w:r>
        <w:rPr>
          <w:rFonts w:hint="eastAsia"/>
          <w:sz w:val="24"/>
        </w:rPr>
        <w:t>总学时：40</w:t>
      </w:r>
      <w:r>
        <w:rPr>
          <w:rFonts w:hint="eastAsia"/>
          <w:sz w:val="24"/>
          <w:lang w:val="en-US" w:eastAsia="zh-CN"/>
        </w:rPr>
        <w:t xml:space="preserve"> </w:t>
      </w:r>
      <w:r>
        <w:rPr>
          <w:rFonts w:hint="eastAsia"/>
          <w:sz w:val="24"/>
        </w:rPr>
        <w:t xml:space="preserve"> 自学学时：4 </w:t>
      </w:r>
      <w:r>
        <w:rPr>
          <w:rFonts w:hint="eastAsia"/>
          <w:sz w:val="24"/>
          <w:lang w:val="en-US" w:eastAsia="zh-CN"/>
        </w:rPr>
        <w:t xml:space="preserve"> </w:t>
      </w:r>
      <w:r>
        <w:rPr>
          <w:rFonts w:hint="eastAsia"/>
          <w:sz w:val="24"/>
        </w:rPr>
        <w:t xml:space="preserve">网上学时：30  面授学时：6 </w:t>
      </w:r>
      <w:r>
        <w:rPr>
          <w:rFonts w:hint="eastAsia"/>
          <w:sz w:val="24"/>
          <w:lang w:val="en-US" w:eastAsia="zh-CN"/>
        </w:rPr>
        <w:t xml:space="preserve"> </w:t>
      </w:r>
      <w:r>
        <w:rPr>
          <w:rFonts w:hint="eastAsia"/>
          <w:sz w:val="24"/>
        </w:rPr>
        <w:t xml:space="preserve">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参考教材：本课程严格按照教育部社科司下发的各年度《高校“形势与政策”教育教学要点》进行授课，同时参考中宣部《时事报告（高校）》，教学内容更新较快，无固定教材。</w:t>
      </w:r>
    </w:p>
    <w:p>
      <w:pPr>
        <w:spacing w:line="460" w:lineRule="exact"/>
        <w:ind w:firstLine="480" w:firstLineChars="200"/>
        <w:rPr>
          <w:rFonts w:hint="eastAsia"/>
          <w:sz w:val="24"/>
        </w:rPr>
      </w:pPr>
      <w:r>
        <w:rPr>
          <w:rFonts w:hint="eastAsia"/>
          <w:sz w:val="24"/>
        </w:rPr>
        <w:t>内容简介：“形势与政策”课是高校思想政治理论课的重要组成部分，是对大学生进行形势与政策教育的重要渠道之一，是每位大学生的必修课程。《形势与政策》对大学生正确认识国情、正确理解党的路线、方针和政策，提高爱国主义和社会主义觉悟方面发挥了重要的、积极的作用。该课的特点是重要、特殊、难度大，需要根据形势的发展变化不断调整讲授内容。因此，《形势与政策》课的内容具有理论性与时效性的特点。本课程主要是帮助学生全面正确地认识党和国家面临的形势和任务，拥护党的路线、方针和政策，增强实现改革开放和社会主义现代化建设宏伟目标的信心和社会责任感。同时使学生基本掌握该课程的基础理论知识、分析问题的基本方法，并能够运用这些知识和方法去分析现实生活中的一些问题，把理论渗透到实践中，指导自己的行为。</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6.计算机应用基础</w:t>
      </w:r>
    </w:p>
    <w:p>
      <w:pPr>
        <w:spacing w:line="460" w:lineRule="exact"/>
        <w:ind w:firstLine="480" w:firstLineChars="200"/>
        <w:rPr>
          <w:sz w:val="24"/>
        </w:rPr>
      </w:pPr>
      <w:r>
        <w:rPr>
          <w:rFonts w:hint="eastAsia"/>
          <w:sz w:val="24"/>
        </w:rPr>
        <w:t>总学时：110自学学时：60　网上学时：30　面授学时：10　课外学时：10</w:t>
      </w:r>
    </w:p>
    <w:p>
      <w:pPr>
        <w:spacing w:line="460" w:lineRule="exact"/>
        <w:ind w:firstLine="480" w:firstLineChars="200"/>
        <w:rPr>
          <w:sz w:val="24"/>
        </w:rPr>
      </w:pPr>
      <w:r>
        <w:rPr>
          <w:rFonts w:hint="eastAsia"/>
          <w:sz w:val="24"/>
        </w:rPr>
        <w:t>参考教材：汪虹等主编《大学计算机基础》，清华大学出版社，2015年。</w:t>
      </w:r>
    </w:p>
    <w:p>
      <w:pPr>
        <w:spacing w:line="460" w:lineRule="exact"/>
        <w:ind w:firstLine="480" w:firstLineChars="200"/>
        <w:rPr>
          <w:rFonts w:hint="eastAsia" w:ascii="宋体" w:hAnsi="宋体"/>
          <w:sz w:val="28"/>
          <w:szCs w:val="28"/>
        </w:rPr>
      </w:pPr>
      <w:r>
        <w:rPr>
          <w:rFonts w:hint="eastAsia"/>
          <w:sz w:val="24"/>
        </w:rPr>
        <w:t>内容简介：</w:t>
      </w:r>
      <w:r>
        <w:rPr>
          <w:rFonts w:ascii="宋体" w:hAnsi="宋体" w:eastAsia="宋体" w:cs="宋体"/>
          <w:sz w:val="24"/>
          <w:szCs w:val="24"/>
        </w:rPr>
        <w:t>本书与主教材内容紧密配合，全书共分8章，第1章讲述计算机基础知识、计算机系统的组成、信息表示、多媒体技术基本概念；第2章讲述微机操作系统的基本概念，重点介绍Windows</w:t>
      </w:r>
      <w:r>
        <w:rPr>
          <w:rFonts w:hint="eastAsia" w:ascii="宋体" w:hAnsi="宋体" w:cs="宋体"/>
          <w:sz w:val="24"/>
          <w:szCs w:val="24"/>
          <w:lang w:val="en-US" w:eastAsia="zh-CN"/>
        </w:rPr>
        <w:t xml:space="preserve"> </w:t>
      </w:r>
      <w:r>
        <w:rPr>
          <w:rFonts w:ascii="宋体" w:hAnsi="宋体" w:eastAsia="宋体" w:cs="宋体"/>
          <w:sz w:val="24"/>
          <w:szCs w:val="24"/>
        </w:rPr>
        <w:t>7的基本应用；第3</w:t>
      </w:r>
      <w:r>
        <w:rPr>
          <w:rFonts w:hint="eastAsia" w:ascii="宋体" w:hAnsi="宋体" w:cs="宋体"/>
          <w:sz w:val="24"/>
          <w:szCs w:val="24"/>
          <w:lang w:val="en-US" w:eastAsia="zh-CN"/>
        </w:rPr>
        <w:t>-</w:t>
      </w:r>
      <w:r>
        <w:rPr>
          <w:rFonts w:ascii="宋体" w:hAnsi="宋体" w:eastAsia="宋体" w:cs="宋体"/>
          <w:sz w:val="24"/>
          <w:szCs w:val="24"/>
        </w:rPr>
        <w:t>5章以Office 2010为平台，讲述文字处理、电子表格处理和演示文稿创作等办公自动化软件的基本概念及使用方法；第6章讲述计算机网络的基本知识与主要应用模式； 第7章讲述信息安全基础知识；第8章介绍程序设计的概念和编程方法。本书提供了大量贴近实际的案例，并配有丰富的习题。此外，本书还配有上机实验指导教材。</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7.大学语文</w:t>
      </w:r>
    </w:p>
    <w:p>
      <w:pPr>
        <w:spacing w:line="460" w:lineRule="exact"/>
        <w:ind w:firstLine="480" w:firstLineChars="200"/>
        <w:rPr>
          <w:sz w:val="24"/>
        </w:rPr>
      </w:pPr>
      <w:r>
        <w:rPr>
          <w:rFonts w:hint="eastAsia"/>
          <w:sz w:val="24"/>
        </w:rPr>
        <w:t>总学时：130　自学学时：90　网上学时：30　面授学时：10　课外学时：</w:t>
      </w:r>
    </w:p>
    <w:p>
      <w:pPr>
        <w:spacing w:line="460" w:lineRule="exact"/>
        <w:ind w:firstLine="480" w:firstLineChars="200"/>
        <w:rPr>
          <w:sz w:val="24"/>
        </w:rPr>
      </w:pPr>
      <w:r>
        <w:rPr>
          <w:rFonts w:hint="eastAsia"/>
          <w:sz w:val="24"/>
        </w:rPr>
        <w:t>参考教材：</w:t>
      </w:r>
      <w:r>
        <w:rPr>
          <w:rFonts w:ascii="宋体" w:hAnsi="宋体" w:eastAsia="宋体" w:cs="宋体"/>
          <w:sz w:val="24"/>
          <w:szCs w:val="24"/>
        </w:rPr>
        <w:t>丁帆《新编大学语文》第五版（国家级规划教材），外语教学与研究出版社，2019年。</w:t>
      </w:r>
    </w:p>
    <w:p>
      <w:pPr>
        <w:spacing w:line="460" w:lineRule="exact"/>
        <w:ind w:firstLine="480" w:firstLineChars="200"/>
        <w:rPr>
          <w:sz w:val="24"/>
        </w:rPr>
      </w:pPr>
      <w:r>
        <w:rPr>
          <w:rFonts w:hint="eastAsia"/>
          <w:sz w:val="24"/>
        </w:rPr>
        <w:t>内容简介：大学生人文精神与品德素养的培养，可以贯穿于他们的学习过程中、日常生活言行中、阅读作品内容的感受中，以及对各种社会关系的处理中；贵在自觉得到启发，并在自然流露中显示出来。热爱祖国、为社会服务、为人民大众服务，求真务实、忠诚认真、有团队精神，负责任、有使命感、积极进取、乐于助人、勤奋刻苦等等，这些人文精神与高尚品德，可以在作品中充分体悟。</w:t>
      </w:r>
    </w:p>
    <w:p>
      <w:pPr>
        <w:spacing w:line="460" w:lineRule="exact"/>
        <w:ind w:firstLine="482" w:firstLineChars="200"/>
        <w:rPr>
          <w:rFonts w:hint="eastAsia" w:eastAsia="宋体"/>
          <w:b/>
          <w:bCs/>
          <w:sz w:val="24"/>
          <w:lang w:eastAsia="zh-CN"/>
        </w:rPr>
      </w:pPr>
      <w:r>
        <w:rPr>
          <w:rFonts w:hint="eastAsia"/>
          <w:b/>
          <w:bCs/>
          <w:sz w:val="24"/>
          <w:lang w:val="en-US" w:eastAsia="zh-CN"/>
        </w:rPr>
        <w:t>8.</w:t>
      </w:r>
      <w:r>
        <w:rPr>
          <w:rFonts w:hint="eastAsia"/>
          <w:b/>
          <w:bCs/>
          <w:sz w:val="24"/>
          <w:lang w:eastAsia="zh-CN"/>
        </w:rPr>
        <w:t>第二外语</w:t>
      </w:r>
    </w:p>
    <w:p>
      <w:pPr>
        <w:spacing w:line="460" w:lineRule="exact"/>
        <w:ind w:firstLine="480" w:firstLineChars="200"/>
        <w:rPr>
          <w:rFonts w:hint="eastAsia" w:eastAsia="宋体"/>
          <w:color w:val="auto"/>
          <w:sz w:val="24"/>
          <w:lang w:val="en-US" w:eastAsia="zh-CN"/>
        </w:rPr>
      </w:pPr>
      <w:r>
        <w:rPr>
          <w:rFonts w:hint="eastAsia"/>
          <w:color w:val="auto"/>
          <w:sz w:val="24"/>
        </w:rPr>
        <w:t>总学时：160</w:t>
      </w:r>
      <w:r>
        <w:rPr>
          <w:rFonts w:hint="eastAsia"/>
          <w:color w:val="auto"/>
          <w:sz w:val="24"/>
          <w:lang w:val="en-US" w:eastAsia="zh-CN"/>
        </w:rPr>
        <w:t xml:space="preserve">  </w:t>
      </w:r>
      <w:r>
        <w:rPr>
          <w:rFonts w:hint="eastAsia"/>
          <w:color w:val="auto"/>
          <w:sz w:val="24"/>
        </w:rPr>
        <w:t>自学学时：</w:t>
      </w:r>
      <w:r>
        <w:rPr>
          <w:rFonts w:hint="eastAsia"/>
          <w:color w:val="auto"/>
          <w:sz w:val="24"/>
          <w:lang w:val="en-US" w:eastAsia="zh-CN"/>
        </w:rPr>
        <w:t>64</w:t>
      </w:r>
      <w:r>
        <w:rPr>
          <w:rFonts w:hint="eastAsia"/>
          <w:color w:val="auto"/>
          <w:sz w:val="24"/>
        </w:rPr>
        <w:t>　网上学时：</w:t>
      </w:r>
      <w:r>
        <w:rPr>
          <w:rFonts w:hint="eastAsia"/>
          <w:color w:val="auto"/>
          <w:sz w:val="24"/>
          <w:lang w:val="en-US" w:eastAsia="zh-CN"/>
        </w:rPr>
        <w:t xml:space="preserve">80 </w:t>
      </w:r>
      <w:r>
        <w:rPr>
          <w:rFonts w:hint="eastAsia"/>
          <w:color w:val="auto"/>
          <w:sz w:val="24"/>
        </w:rPr>
        <w:t>面授学时：16课外学时：</w:t>
      </w:r>
      <w:r>
        <w:rPr>
          <w:rFonts w:hint="eastAsia"/>
          <w:color w:val="auto"/>
          <w:sz w:val="24"/>
          <w:lang w:val="en-US" w:eastAsia="zh-CN"/>
        </w:rPr>
        <w:t>0</w:t>
      </w:r>
    </w:p>
    <w:p>
      <w:pPr>
        <w:spacing w:line="460" w:lineRule="exact"/>
        <w:ind w:firstLine="480" w:firstLineChars="200"/>
        <w:rPr>
          <w:rFonts w:hint="eastAsia"/>
          <w:sz w:val="24"/>
          <w:lang w:eastAsia="zh-CN"/>
        </w:rPr>
      </w:pPr>
      <w:r>
        <w:rPr>
          <w:rFonts w:hint="eastAsia"/>
          <w:sz w:val="24"/>
        </w:rPr>
        <w:t>参考教材：《中日交流标准日本语》，人民教育出版社，200</w:t>
      </w:r>
      <w:r>
        <w:rPr>
          <w:rFonts w:hint="eastAsia"/>
          <w:sz w:val="24"/>
          <w:lang w:val="en-US" w:eastAsia="zh-CN"/>
        </w:rPr>
        <w:t>5</w:t>
      </w:r>
      <w:r>
        <w:rPr>
          <w:rFonts w:hint="eastAsia"/>
          <w:sz w:val="24"/>
        </w:rPr>
        <w:t>年</w:t>
      </w:r>
      <w:r>
        <w:rPr>
          <w:rFonts w:hint="eastAsia"/>
          <w:sz w:val="24"/>
          <w:lang w:eastAsia="zh-CN"/>
        </w:rPr>
        <w:t>；</w:t>
      </w:r>
    </w:p>
    <w:p>
      <w:pPr>
        <w:spacing w:line="460" w:lineRule="exact"/>
        <w:ind w:firstLine="480" w:firstLineChars="200"/>
        <w:rPr>
          <w:rFonts w:hint="eastAsia"/>
          <w:sz w:val="24"/>
          <w:lang w:val="en-US" w:eastAsia="zh-CN"/>
        </w:rPr>
      </w:pPr>
      <w:r>
        <w:rPr>
          <w:rFonts w:hint="eastAsia"/>
          <w:sz w:val="24"/>
          <w:lang w:val="en-US" w:eastAsia="zh-CN"/>
        </w:rPr>
        <w:t xml:space="preserve">           《大学法语简明教程》，外语教学与研究出版社，2002年。</w:t>
      </w:r>
    </w:p>
    <w:p>
      <w:pPr>
        <w:spacing w:line="460" w:lineRule="exact"/>
        <w:ind w:firstLine="480" w:firstLineChars="200"/>
        <w:rPr>
          <w:rFonts w:hint="eastAsia"/>
          <w:sz w:val="24"/>
        </w:rPr>
      </w:pPr>
      <w:r>
        <w:rPr>
          <w:rFonts w:hint="eastAsia"/>
          <w:sz w:val="24"/>
        </w:rPr>
        <w:t>内容简介</w:t>
      </w:r>
      <w:r>
        <w:rPr>
          <w:rFonts w:hint="eastAsia"/>
          <w:sz w:val="24"/>
          <w:lang w:eastAsia="zh-CN"/>
        </w:rPr>
        <w:t>：</w:t>
      </w:r>
      <w:r>
        <w:rPr>
          <w:rFonts w:hint="eastAsia"/>
          <w:sz w:val="24"/>
        </w:rPr>
        <w:t>该课程包含</w:t>
      </w:r>
      <w:r>
        <w:rPr>
          <w:rFonts w:hint="eastAsia"/>
          <w:sz w:val="24"/>
          <w:lang w:eastAsia="zh-CN"/>
        </w:rPr>
        <w:t>二外（日语或法语）的</w:t>
      </w:r>
      <w:r>
        <w:rPr>
          <w:rFonts w:hint="eastAsia"/>
          <w:sz w:val="24"/>
        </w:rPr>
        <w:t>词汇</w:t>
      </w:r>
      <w:r>
        <w:rPr>
          <w:rFonts w:hint="eastAsia"/>
          <w:sz w:val="24"/>
          <w:lang w:eastAsia="zh-CN"/>
        </w:rPr>
        <w:t>语</w:t>
      </w:r>
      <w:r>
        <w:rPr>
          <w:rFonts w:hint="eastAsia"/>
          <w:sz w:val="24"/>
        </w:rPr>
        <w:t>法、文章读解，以及语言文化广场等多方面的内容，是一门综合性的主干课程。该课程的目标在于培养</w:t>
      </w:r>
      <w:r>
        <w:rPr>
          <w:rFonts w:hint="eastAsia"/>
          <w:sz w:val="24"/>
          <w:lang w:eastAsia="zh-CN"/>
        </w:rPr>
        <w:t>英语专业</w:t>
      </w:r>
      <w:r>
        <w:rPr>
          <w:rFonts w:hint="eastAsia"/>
          <w:sz w:val="24"/>
        </w:rPr>
        <w:t>学生具有良好的</w:t>
      </w:r>
      <w:r>
        <w:rPr>
          <w:rFonts w:hint="eastAsia"/>
          <w:sz w:val="24"/>
          <w:lang w:eastAsia="zh-CN"/>
        </w:rPr>
        <w:t>二外</w:t>
      </w:r>
      <w:r>
        <w:rPr>
          <w:rFonts w:hint="eastAsia"/>
          <w:sz w:val="24"/>
        </w:rPr>
        <w:t>听、说、读、写、译等方面的基础和综合运用能力，同时汇总相关主干课程内容，使学生能够真正掌握相关知识，并能够融会贯通、灵活运用，以达到真正掌握</w:t>
      </w:r>
      <w:r>
        <w:rPr>
          <w:rFonts w:hint="eastAsia"/>
          <w:sz w:val="24"/>
          <w:lang w:eastAsia="zh-CN"/>
        </w:rPr>
        <w:t>第二外语</w:t>
      </w:r>
      <w:r>
        <w:rPr>
          <w:rFonts w:hint="eastAsia"/>
          <w:sz w:val="24"/>
        </w:rPr>
        <w:t>的目的。</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hint="eastAsia"/>
          <w:b/>
          <w:bCs/>
          <w:sz w:val="24"/>
          <w:lang w:eastAsia="zh-CN"/>
        </w:rPr>
      </w:pPr>
      <w:r>
        <w:rPr>
          <w:rFonts w:hint="eastAsia"/>
          <w:b/>
          <w:bCs/>
          <w:sz w:val="24"/>
          <w:lang w:eastAsia="zh-CN"/>
        </w:rPr>
        <w:t>（二）专业基础课程</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b/>
          <w:bCs/>
          <w:sz w:val="24"/>
        </w:rPr>
      </w:pPr>
      <w:r>
        <w:rPr>
          <w:rFonts w:hint="eastAsia"/>
          <w:b/>
          <w:bCs/>
          <w:sz w:val="24"/>
          <w:lang w:val="en-US" w:eastAsia="zh-CN"/>
        </w:rPr>
        <w:t>1.</w:t>
      </w:r>
      <w:r>
        <w:rPr>
          <w:rFonts w:hint="eastAsia"/>
          <w:b/>
          <w:bCs/>
          <w:sz w:val="24"/>
        </w:rPr>
        <w:t>英语精读1</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sz w:val="24"/>
        </w:rPr>
      </w:pPr>
      <w:r>
        <w:rPr>
          <w:rFonts w:hint="eastAsia"/>
          <w:sz w:val="24"/>
        </w:rPr>
        <w:t>参考教材：《新编英语教程1》．梅德明，上海外语教育出版社，2012年。</w:t>
      </w:r>
    </w:p>
    <w:p>
      <w:pPr>
        <w:spacing w:line="460" w:lineRule="exact"/>
        <w:ind w:firstLine="480" w:firstLineChars="200"/>
        <w:rPr>
          <w:rFonts w:hint="eastAsia"/>
          <w:sz w:val="24"/>
        </w:rPr>
      </w:pPr>
      <w:r>
        <w:rPr>
          <w:rFonts w:hint="eastAsia"/>
          <w:sz w:val="24"/>
        </w:rPr>
        <w:t>内容简介：《</w:t>
      </w:r>
      <w:r>
        <w:rPr>
          <w:rFonts w:hint="eastAsia"/>
          <w:sz w:val="24"/>
          <w:lang w:eastAsia="zh-CN"/>
        </w:rPr>
        <w:t>英语</w:t>
      </w:r>
      <w:r>
        <w:rPr>
          <w:rFonts w:hint="eastAsia"/>
          <w:sz w:val="24"/>
        </w:rPr>
        <w:t>精读1》课程是英语专业课程计划中最首要的课程之一，也是黄山学院外国语学院英语专业学生必修的基础课程和主干课程。《</w:t>
      </w:r>
      <w:r>
        <w:rPr>
          <w:rFonts w:hint="eastAsia"/>
          <w:sz w:val="24"/>
          <w:lang w:eastAsia="zh-CN"/>
        </w:rPr>
        <w:t>英语</w:t>
      </w:r>
      <w:r>
        <w:rPr>
          <w:rFonts w:hint="eastAsia"/>
          <w:sz w:val="24"/>
        </w:rPr>
        <w:t>精读1》是一门以读、写为主，结合听、说、译等综合能力培养为目标的课程，它肩负着打好学生英语基本功的重要使命。</w:t>
      </w:r>
    </w:p>
    <w:p>
      <w:pPr>
        <w:spacing w:line="460" w:lineRule="exact"/>
        <w:ind w:firstLine="480" w:firstLineChars="200"/>
        <w:rPr>
          <w:sz w:val="24"/>
        </w:rPr>
      </w:pPr>
      <w:r>
        <w:rPr>
          <w:rFonts w:hint="eastAsia"/>
          <w:sz w:val="24"/>
        </w:rPr>
        <w:t>《</w:t>
      </w:r>
      <w:r>
        <w:rPr>
          <w:rFonts w:hint="eastAsia"/>
          <w:sz w:val="24"/>
          <w:lang w:eastAsia="zh-CN"/>
        </w:rPr>
        <w:t>英语</w:t>
      </w:r>
      <w:r>
        <w:rPr>
          <w:rFonts w:hint="eastAsia"/>
          <w:sz w:val="24"/>
        </w:rPr>
        <w:t>精读1》力求根据应用语言学、心理语言学和英语教学研究领域的最新成果，处理好“基础知识的传授、语言能力的培养、文化知识的学习”三者之间的关系。基础知识包括：语言体系知识、话语知识和“常用语”知识。语言能力包括：学习策略能力、语言尝试能力、语言思维能力和语言应用能力。文化知识的学习指的是语言使用者（师生双方）在语言活动中，不断地将目的语的社会经历、文化背景和文化知识作为其思维活动的重要依据，避免采用母语文化的框架去阐释异邦文化导致文化间的隔阂。</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lang w:eastAsia="zh-CN"/>
        </w:rPr>
      </w:pPr>
      <w:r>
        <w:rPr>
          <w:rFonts w:hint="eastAsia"/>
          <w:b/>
          <w:bCs/>
          <w:sz w:val="24"/>
          <w:lang w:val="en-US" w:eastAsia="zh-CN"/>
        </w:rPr>
        <w:t>2.</w:t>
      </w:r>
      <w:r>
        <w:rPr>
          <w:rFonts w:hint="eastAsia"/>
          <w:b/>
          <w:bCs/>
          <w:sz w:val="24"/>
        </w:rPr>
        <w:t>英语精读</w:t>
      </w:r>
      <w:r>
        <w:rPr>
          <w:rFonts w:hint="eastAsia"/>
          <w:b/>
          <w:bCs/>
          <w:sz w:val="24"/>
          <w:lang w:val="en-US" w:eastAsia="zh-CN"/>
        </w:rPr>
        <w:t>2</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sz w:val="24"/>
        </w:rPr>
      </w:pPr>
      <w:r>
        <w:rPr>
          <w:rFonts w:hint="eastAsia"/>
          <w:sz w:val="24"/>
        </w:rPr>
        <w:t>参考教材：《新编英语教程</w:t>
      </w:r>
      <w:r>
        <w:rPr>
          <w:rFonts w:hint="eastAsia"/>
          <w:sz w:val="24"/>
          <w:lang w:val="en-US" w:eastAsia="zh-CN"/>
        </w:rPr>
        <w:t>2</w:t>
      </w:r>
      <w:r>
        <w:rPr>
          <w:rFonts w:hint="eastAsia"/>
          <w:sz w:val="24"/>
        </w:rPr>
        <w:t>》．梅德明，上海外语教育出版社，2012年。</w:t>
      </w:r>
    </w:p>
    <w:p>
      <w:pPr>
        <w:spacing w:line="460" w:lineRule="exact"/>
        <w:ind w:firstLine="480" w:firstLineChars="200"/>
        <w:rPr>
          <w:rFonts w:hint="eastAsia"/>
          <w:sz w:val="24"/>
        </w:rPr>
      </w:pPr>
      <w:r>
        <w:rPr>
          <w:rFonts w:hint="eastAsia"/>
          <w:sz w:val="24"/>
        </w:rPr>
        <w:t>《</w:t>
      </w:r>
      <w:r>
        <w:rPr>
          <w:rFonts w:hint="eastAsia"/>
          <w:sz w:val="24"/>
          <w:lang w:eastAsia="zh-CN"/>
        </w:rPr>
        <w:t>英语</w:t>
      </w:r>
      <w:r>
        <w:rPr>
          <w:rFonts w:hint="eastAsia"/>
          <w:sz w:val="24"/>
        </w:rPr>
        <w:t>精读2》课程是英语专业课程计划中最首要的课程之一，也是黄山学院外国语学院英语专业学生必修的基础课程和主干课程。《</w:t>
      </w:r>
      <w:r>
        <w:rPr>
          <w:rFonts w:hint="eastAsia"/>
          <w:sz w:val="24"/>
          <w:lang w:eastAsia="zh-CN"/>
        </w:rPr>
        <w:t>英语</w:t>
      </w:r>
      <w:r>
        <w:rPr>
          <w:rFonts w:hint="eastAsia"/>
          <w:sz w:val="24"/>
        </w:rPr>
        <w:t>精读2》是一门以读、写为主，结合听、说、译等综合能力培养为目标的课程，它肩负着打好学生英语基本功的重要使命。</w:t>
      </w:r>
    </w:p>
    <w:p>
      <w:pPr>
        <w:spacing w:line="460" w:lineRule="exact"/>
        <w:ind w:firstLine="480" w:firstLineChars="200"/>
        <w:rPr>
          <w:rFonts w:hint="eastAsia"/>
          <w:sz w:val="24"/>
        </w:rPr>
      </w:pPr>
      <w:r>
        <w:rPr>
          <w:rFonts w:hint="eastAsia"/>
          <w:sz w:val="24"/>
        </w:rPr>
        <w:t>《</w:t>
      </w:r>
      <w:r>
        <w:rPr>
          <w:rFonts w:hint="eastAsia"/>
          <w:sz w:val="24"/>
          <w:lang w:eastAsia="zh-CN"/>
        </w:rPr>
        <w:t>英语</w:t>
      </w:r>
      <w:r>
        <w:rPr>
          <w:rFonts w:hint="eastAsia"/>
          <w:sz w:val="24"/>
        </w:rPr>
        <w:t>精读2》力求根据应用语言学、心理语言学和英语教学研究领域的最新成果，处理好“基础知识的传授、语言能力的培养、文化知识的学习”三者之间的关系。基础知识包括：语言体系知识、话语知识和“常用语”知识。语言能力包括：学习策略能力、语言尝试能力、语言思维能力和语言应用能力。文化知识的学习指的是语言使用者（师生双方）在语言活动中，不断地将目的语的社会经历、文化背景和文化知识作为其思维活动的重要依据，避免采用母语文化的框架去阐释异邦文化导致文化间的隔阂。</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3.</w:t>
      </w:r>
      <w:r>
        <w:rPr>
          <w:rFonts w:hint="eastAsia"/>
          <w:b/>
          <w:bCs/>
          <w:sz w:val="24"/>
        </w:rPr>
        <w:t>英语泛读1</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rFonts w:hint="eastAsia"/>
          <w:sz w:val="24"/>
        </w:rPr>
      </w:pPr>
      <w:r>
        <w:rPr>
          <w:rFonts w:hint="eastAsia"/>
          <w:sz w:val="24"/>
        </w:rPr>
        <w:t>《泛读教程1》. 王守仁、赵文书、康文凯. 上海外语教育出版社，2014年.内容简介：泛读课是英语专业基础阶段教学的一门专业必修课，同时也是使学生大量接触英语读物和培养阅读能力的一门实践基础课。本课程的任务是指导学生在“泛”与“读”两个方面同时提高。“泛”指语言素材题材广泛, 内容呈百科知识性，文体呈多样性。本课程的任务在于指导学生广泛涉猎英语国家的社会、历史、文化、文学、艺术、宗教、政治、经济、科技、体育、环境保护、风土人情等各个领域的阅读材料，广泛阅读记叙、说明、议论、新闻、广告、小说、诗歌、戏剧等语言风格不同的各类语篇。</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lang w:eastAsia="zh-CN"/>
        </w:rPr>
      </w:pPr>
      <w:r>
        <w:rPr>
          <w:rFonts w:hint="eastAsia"/>
          <w:b/>
          <w:bCs/>
          <w:sz w:val="24"/>
          <w:lang w:val="en-US" w:eastAsia="zh-CN"/>
        </w:rPr>
        <w:t>4.</w:t>
      </w:r>
      <w:r>
        <w:rPr>
          <w:rFonts w:hint="eastAsia"/>
          <w:b/>
          <w:bCs/>
          <w:sz w:val="24"/>
        </w:rPr>
        <w:t>英语泛读</w:t>
      </w:r>
      <w:r>
        <w:rPr>
          <w:rFonts w:hint="eastAsia"/>
          <w:b/>
          <w:bCs/>
          <w:sz w:val="24"/>
          <w:lang w:val="en-US" w:eastAsia="zh-CN"/>
        </w:rPr>
        <w:t>2</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rFonts w:hint="eastAsia"/>
          <w:sz w:val="24"/>
        </w:rPr>
      </w:pPr>
      <w:r>
        <w:rPr>
          <w:rFonts w:hint="eastAsia"/>
          <w:sz w:val="24"/>
        </w:rPr>
        <w:t>《泛读教程</w:t>
      </w:r>
      <w:r>
        <w:rPr>
          <w:rFonts w:hint="eastAsia"/>
          <w:sz w:val="24"/>
          <w:lang w:val="en-US" w:eastAsia="zh-CN"/>
        </w:rPr>
        <w:t>2</w:t>
      </w:r>
      <w:r>
        <w:rPr>
          <w:rFonts w:hint="eastAsia"/>
          <w:sz w:val="24"/>
        </w:rPr>
        <w:t>》. 王守仁、赵文书、康文凯. 上海外语教育出版社，2014年.内容简介：泛读课是英语专业基础阶段教学的一门专业必修课，同时也是使学生大量接触英语读物和培养阅读能力的一门实践基础课。本课程的任务是指导学生在“泛”与“读”两个方面同时提高。“泛”指语言素材题材广泛, 内容呈百科知识性，文体呈多样性。本课程的任务在于指导学生广泛涉猎英语国家的社会、历史、文化、文学、艺术、宗教、政治、经济、科技、体育、环境保护、风土人情等各个领域的阅读材料，广泛阅读记叙、说明、议论、新闻、广告、小说、诗歌、戏剧等语言风格不同的各类语篇。</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5.</w:t>
      </w:r>
      <w:r>
        <w:rPr>
          <w:rFonts w:hint="eastAsia"/>
          <w:b/>
          <w:bCs/>
          <w:sz w:val="24"/>
        </w:rPr>
        <w:t>英语听力1</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sz w:val="24"/>
        </w:rPr>
      </w:pPr>
      <w:r>
        <w:rPr>
          <w:rFonts w:hint="eastAsia"/>
          <w:sz w:val="24"/>
        </w:rPr>
        <w:t>参考教材：《现代大学英语英语听力1》.   主编：金莉. 副主编：宋  颖、王展鹏.外语教学与研究出版社，2008年.</w:t>
      </w:r>
    </w:p>
    <w:p>
      <w:pPr>
        <w:spacing w:line="460" w:lineRule="exact"/>
        <w:ind w:firstLine="480" w:firstLineChars="200"/>
        <w:rPr>
          <w:rFonts w:hint="eastAsia"/>
          <w:sz w:val="24"/>
        </w:rPr>
      </w:pPr>
      <w:r>
        <w:rPr>
          <w:rFonts w:hint="eastAsia"/>
          <w:sz w:val="24"/>
        </w:rPr>
        <w:t>内容简介：《英语听力1》我校外国语学院英语本科专业第一学期开设的一门专业必修课程，是一门重要的基础课程，以帮助学生掌握基础的英语听力技能，培养学生的英语交际能力为目的。本课程按照循序渐进的原则，通过多种形式、多种内容的听力训练，有计划地提高学生的听力理解水平，使学生的树立正确的听音方法，使学生的听力能力从考试导向逐渐过渡到交际导向。</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lang w:eastAsia="zh-CN"/>
        </w:rPr>
      </w:pPr>
      <w:r>
        <w:rPr>
          <w:rFonts w:hint="eastAsia"/>
          <w:b/>
          <w:bCs/>
          <w:sz w:val="24"/>
          <w:lang w:val="en-US" w:eastAsia="zh-CN"/>
        </w:rPr>
        <w:t>6.</w:t>
      </w:r>
      <w:r>
        <w:rPr>
          <w:rFonts w:hint="eastAsia"/>
          <w:b/>
          <w:bCs/>
          <w:sz w:val="24"/>
        </w:rPr>
        <w:t>英语听力</w:t>
      </w:r>
      <w:r>
        <w:rPr>
          <w:rFonts w:hint="eastAsia"/>
          <w:b/>
          <w:bCs/>
          <w:sz w:val="24"/>
          <w:lang w:val="en-US" w:eastAsia="zh-CN"/>
        </w:rPr>
        <w:t>2</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sz w:val="24"/>
        </w:rPr>
      </w:pPr>
      <w:r>
        <w:rPr>
          <w:rFonts w:hint="eastAsia"/>
          <w:sz w:val="24"/>
        </w:rPr>
        <w:t>参考教材：《现代大学英语英语听力</w:t>
      </w:r>
      <w:r>
        <w:rPr>
          <w:rFonts w:hint="eastAsia"/>
          <w:sz w:val="24"/>
          <w:lang w:val="en-US" w:eastAsia="zh-CN"/>
        </w:rPr>
        <w:t>2</w:t>
      </w:r>
      <w:r>
        <w:rPr>
          <w:rFonts w:hint="eastAsia"/>
          <w:sz w:val="24"/>
        </w:rPr>
        <w:t>》.   主编：金莉. 副主编：宋  颖、王展鹏.外语教学与研究出版社，2008年.</w:t>
      </w:r>
    </w:p>
    <w:p>
      <w:pPr>
        <w:spacing w:line="460" w:lineRule="exact"/>
        <w:ind w:firstLine="480" w:firstLineChars="200"/>
        <w:rPr>
          <w:rFonts w:hint="eastAsia"/>
          <w:sz w:val="24"/>
        </w:rPr>
      </w:pPr>
      <w:r>
        <w:rPr>
          <w:rFonts w:hint="eastAsia"/>
          <w:sz w:val="24"/>
        </w:rPr>
        <w:t>内容简介：《英语听力</w:t>
      </w:r>
      <w:r>
        <w:rPr>
          <w:rFonts w:hint="eastAsia"/>
          <w:sz w:val="24"/>
          <w:lang w:val="en-US" w:eastAsia="zh-CN"/>
        </w:rPr>
        <w:t>2</w:t>
      </w:r>
      <w:r>
        <w:rPr>
          <w:rFonts w:hint="eastAsia"/>
          <w:sz w:val="24"/>
        </w:rPr>
        <w:t>》我校外国语学院英语本科专业第一学期开设的一门专业必修课程，是一门重要的基础课程，以帮助学生掌握基础的英语听力技能，培养学生的英语交际能力为目的。本课程按照循序渐进的原则，通过多种形式、多种内容的听力训练，有计划地提高学生的听力理解水平，使学生的树立正确的听音方法，使学生的听力能力从考试导向逐渐过渡到交际导向。</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7.</w:t>
      </w:r>
      <w:r>
        <w:rPr>
          <w:rFonts w:hint="eastAsia"/>
          <w:b/>
          <w:bCs/>
          <w:sz w:val="24"/>
        </w:rPr>
        <w:t>英语语法</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sz w:val="24"/>
        </w:rPr>
      </w:pPr>
      <w:r>
        <w:rPr>
          <w:rFonts w:hint="eastAsia"/>
          <w:sz w:val="24"/>
        </w:rPr>
        <w:t>参考教材：《新编英语语法教程》第5版.章振邦.上海外语教育出版社.2013年.</w:t>
      </w:r>
    </w:p>
    <w:p>
      <w:pPr>
        <w:spacing w:line="460" w:lineRule="exact"/>
        <w:ind w:firstLine="480" w:firstLineChars="200"/>
        <w:rPr>
          <w:rFonts w:hint="eastAsia"/>
          <w:sz w:val="24"/>
        </w:rPr>
      </w:pPr>
      <w:r>
        <w:rPr>
          <w:rFonts w:hint="eastAsia"/>
          <w:sz w:val="24"/>
        </w:rPr>
        <w:t>内容简介：本课程的教学任务主要探讨英语语言的词汇与句法结构，通过各种练习，使学生牢固地掌握英语语法，提高运用英语的能力。本课程通过培养学生掌握系统的英语语法知识，养成良好的语言运用习惯，保证他们使用英语语言时的正确性和准确性。通过一学期的学习，可以进一步提高学生实际运用英语的能力。</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8.</w:t>
      </w:r>
      <w:r>
        <w:rPr>
          <w:rFonts w:hint="eastAsia"/>
          <w:b/>
          <w:bCs/>
          <w:sz w:val="24"/>
        </w:rPr>
        <w:t>英语写作</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rFonts w:hint="eastAsia" w:eastAsia="宋体"/>
          <w:sz w:val="24"/>
          <w:lang w:val="en-US" w:eastAsia="zh-CN"/>
        </w:rPr>
      </w:pPr>
      <w:r>
        <w:rPr>
          <w:rFonts w:hint="eastAsia"/>
          <w:sz w:val="24"/>
        </w:rPr>
        <w:t>参考教材：《英语写作基础教程（第三版）》．丁往道，吴冰．高等教育出版社，2011年</w:t>
      </w:r>
      <w:r>
        <w:rPr>
          <w:rFonts w:hint="eastAsia"/>
          <w:sz w:val="24"/>
          <w:lang w:val="en-US" w:eastAsia="zh-CN"/>
        </w:rPr>
        <w:t>.</w:t>
      </w:r>
    </w:p>
    <w:p>
      <w:pPr>
        <w:spacing w:line="460" w:lineRule="exact"/>
        <w:ind w:firstLine="480" w:firstLineChars="200"/>
        <w:rPr>
          <w:rFonts w:hint="eastAsia"/>
          <w:sz w:val="24"/>
        </w:rPr>
      </w:pPr>
      <w:r>
        <w:rPr>
          <w:rFonts w:hint="eastAsia"/>
          <w:sz w:val="24"/>
        </w:rPr>
        <w:t>内容简介：本课程为英语专业本科学生的必修课，是英语专业学生在学习其他专业课程基础之后接受英语写作课程系统训练的一门重要的理论与技能学习课程。本课程吸收了英语写作领域最新的研究成果，系统地介绍措辞、造句、段落理解、不同文体的段落写法、不同文体的篇章结构与写法。</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hint="eastAsia"/>
          <w:b/>
          <w:bCs/>
          <w:sz w:val="24"/>
          <w:lang w:eastAsia="zh-CN"/>
        </w:rPr>
      </w:pPr>
      <w:r>
        <w:rPr>
          <w:rFonts w:hint="eastAsia"/>
          <w:b/>
          <w:bCs/>
          <w:sz w:val="24"/>
          <w:lang w:eastAsia="zh-CN"/>
        </w:rPr>
        <w:t>（三）专业课程</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1.</w:t>
      </w:r>
      <w:r>
        <w:rPr>
          <w:rFonts w:hint="eastAsia"/>
          <w:b/>
          <w:bCs/>
          <w:sz w:val="24"/>
        </w:rPr>
        <w:t>跨文化交际</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rFonts w:hint="eastAsia"/>
          <w:sz w:val="24"/>
        </w:rPr>
      </w:pPr>
      <w:r>
        <w:rPr>
          <w:rFonts w:hint="eastAsia"/>
          <w:sz w:val="24"/>
        </w:rPr>
        <w:t>参考教材：《跨文化交际教程》．刘凤霞．北京大学出版社，2009年</w:t>
      </w:r>
    </w:p>
    <w:p>
      <w:pPr>
        <w:spacing w:line="460" w:lineRule="exact"/>
        <w:ind w:firstLine="480" w:firstLineChars="200"/>
        <w:rPr>
          <w:rFonts w:hint="eastAsia"/>
          <w:sz w:val="24"/>
        </w:rPr>
      </w:pPr>
      <w:r>
        <w:rPr>
          <w:rFonts w:hint="eastAsia"/>
          <w:sz w:val="24"/>
        </w:rPr>
        <w:t>内容简介：《跨文化交际》是外语本科专业开设的一门专业必修课，它指本族语者与非本族语者之间的交际， 也指任何在语言和文化背景方面有差异的人们之间的交际。</w:t>
      </w:r>
    </w:p>
    <w:p>
      <w:pPr>
        <w:spacing w:line="460" w:lineRule="exact"/>
        <w:ind w:firstLine="480" w:firstLineChars="200"/>
        <w:rPr>
          <w:rFonts w:hint="eastAsia"/>
          <w:sz w:val="24"/>
        </w:rPr>
      </w:pPr>
      <w:r>
        <w:rPr>
          <w:rFonts w:hint="eastAsia"/>
          <w:sz w:val="24"/>
        </w:rPr>
        <w:t>《跨文化交际》是一门年轻的学科，它是在国际交往日益频繁、全球经济一体化的特定时代产生的新兴学科。在中国，跨文化交际研究始于改革开放以后，是我国与他国交流的需要。跨文化交际又是一门综合性学科，它是当代社会科学学科综合研究的结果，学科背景主要涉及文化语言学、社会语言学、言语交际学。其中文化语言学侧重“文化”内容，社会语言学则更多关注语言的“社会”侧面，而言语交际学重点研究“交际”，这三个不同侧重都围绕语言符号与非语言符号的语用核心。</w:t>
      </w:r>
    </w:p>
    <w:p>
      <w:pPr>
        <w:spacing w:line="460" w:lineRule="exact"/>
        <w:ind w:firstLine="480" w:firstLineChars="200"/>
        <w:rPr>
          <w:rFonts w:hint="eastAsia"/>
          <w:sz w:val="24"/>
        </w:rPr>
      </w:pPr>
      <w:r>
        <w:rPr>
          <w:rFonts w:hint="eastAsia"/>
          <w:sz w:val="24"/>
        </w:rPr>
        <w:t>《跨文化交际》能够帮助学生培养跨文化意识，正确开展跨文化间人际交往，提高跨文化交际能力。</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2.</w:t>
      </w:r>
      <w:r>
        <w:rPr>
          <w:rFonts w:hint="eastAsia"/>
          <w:b/>
          <w:bCs/>
          <w:sz w:val="24"/>
        </w:rPr>
        <w:t>高级英语</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left="479" w:leftChars="228" w:firstLine="0" w:firstLineChars="0"/>
        <w:rPr>
          <w:rFonts w:hint="eastAsia" w:eastAsia="宋体"/>
          <w:sz w:val="24"/>
          <w:lang w:val="en-US" w:eastAsia="zh-CN"/>
        </w:rPr>
      </w:pPr>
      <w:r>
        <w:rPr>
          <w:rFonts w:hint="eastAsia"/>
          <w:sz w:val="24"/>
        </w:rPr>
        <w:t>参考教材：《英语综合高级教程》．肖肃．北京大学出版社，2014年</w:t>
      </w:r>
      <w:r>
        <w:rPr>
          <w:rFonts w:hint="eastAsia"/>
          <w:sz w:val="24"/>
          <w:lang w:val="en-US" w:eastAsia="zh-CN"/>
        </w:rPr>
        <w:t>.</w:t>
      </w:r>
    </w:p>
    <w:p>
      <w:pPr>
        <w:spacing w:line="460" w:lineRule="exact"/>
        <w:ind w:firstLine="480" w:firstLineChars="200"/>
        <w:rPr>
          <w:rFonts w:hint="eastAsia"/>
          <w:sz w:val="24"/>
        </w:rPr>
      </w:pPr>
      <w:r>
        <w:rPr>
          <w:rFonts w:hint="eastAsia"/>
          <w:sz w:val="24"/>
        </w:rPr>
        <w:t>内容简介：《高级英语》是外语系英语本科</w:t>
      </w:r>
      <w:r>
        <w:rPr>
          <w:rFonts w:hint="eastAsia"/>
          <w:sz w:val="24"/>
          <w:lang w:eastAsia="zh-CN"/>
        </w:rPr>
        <w:t>专业</w:t>
      </w:r>
      <w:r>
        <w:rPr>
          <w:rFonts w:hint="eastAsia"/>
          <w:sz w:val="24"/>
        </w:rPr>
        <w:t>的一门必修课，其重点在于提高学生阅读理解和词汇运用能力，即能掌握和使用所学词汇，特别是同义词、近义词的区分和使用，正确理解文章的内容和主题思想，抓住文章的要点，分析文章的结构、语言技巧和修辞特点；提高学生语言表达能力，能用英语解释文章中的难句、要点；提高学生逻辑思维和判断评述能力，能用英语归纳文章的主题思想，并能对文章的内容进行简单的分析、评论。</w:t>
      </w:r>
    </w:p>
    <w:p>
      <w:pPr>
        <w:spacing w:line="460" w:lineRule="exact"/>
        <w:ind w:firstLine="480" w:firstLineChars="200"/>
        <w:rPr>
          <w:sz w:val="24"/>
        </w:rPr>
      </w:pPr>
      <w:r>
        <w:rPr>
          <w:rFonts w:hint="eastAsia"/>
          <w:sz w:val="24"/>
        </w:rPr>
        <w:t xml:space="preserve">学生应该能用辞典和其他工具书独立解决语言和文化、背景知识方面的难点，增加文化知识，尤其是英语语言国家的背景知识和文化知识，更好地使语言和文化结合起来。 </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3.</w:t>
      </w:r>
      <w:r>
        <w:rPr>
          <w:rFonts w:hint="eastAsia"/>
          <w:b/>
          <w:bCs/>
          <w:sz w:val="24"/>
        </w:rPr>
        <w:t>语言学导论</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rFonts w:hint="eastAsia"/>
          <w:sz w:val="24"/>
        </w:rPr>
      </w:pPr>
      <w:r>
        <w:rPr>
          <w:rFonts w:hint="eastAsia"/>
          <w:sz w:val="24"/>
        </w:rPr>
        <w:t>参考教材：《新编语言学教程》.刘润清,文旭.外语教学与研究出版社，2011年.</w:t>
      </w:r>
    </w:p>
    <w:p>
      <w:pPr>
        <w:spacing w:line="460" w:lineRule="exact"/>
        <w:ind w:firstLine="480" w:firstLineChars="200"/>
        <w:rPr>
          <w:rFonts w:hint="eastAsia"/>
          <w:sz w:val="24"/>
        </w:rPr>
      </w:pPr>
      <w:r>
        <w:rPr>
          <w:rFonts w:hint="eastAsia"/>
          <w:sz w:val="24"/>
        </w:rPr>
        <w:t>内容简介：语言学</w:t>
      </w:r>
      <w:r>
        <w:rPr>
          <w:rFonts w:hint="eastAsia"/>
          <w:sz w:val="24"/>
          <w:lang w:eastAsia="zh-CN"/>
        </w:rPr>
        <w:t>导</w:t>
      </w:r>
      <w:r>
        <w:rPr>
          <w:rFonts w:hint="eastAsia"/>
          <w:sz w:val="24"/>
        </w:rPr>
        <w:t xml:space="preserve">论课程是外国语学院学生掌握语言与语言学系统理论最为重要的高年级专业必修课程之一，其任务是加深学生对英语语言的认识，让学生结合英语语言广博的素材来进行语言理论知识的学习，增强其分析能力和思考能力，进而提高学生的人文素质和思维能力。 </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4.</w:t>
      </w:r>
      <w:r>
        <w:rPr>
          <w:rFonts w:hint="eastAsia"/>
          <w:b/>
          <w:bCs/>
          <w:sz w:val="24"/>
        </w:rPr>
        <w:t>英国文学</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rFonts w:hint="eastAsia" w:eastAsia="宋体"/>
          <w:sz w:val="24"/>
          <w:lang w:val="en-US" w:eastAsia="zh-CN"/>
        </w:rPr>
      </w:pPr>
      <w:r>
        <w:rPr>
          <w:rFonts w:hint="eastAsia"/>
          <w:sz w:val="24"/>
        </w:rPr>
        <w:t>参考教材：《新编英国文学选读（第二版）》（上册）.罗经国 编注. 北京大学出版社，2005年</w:t>
      </w:r>
      <w:r>
        <w:rPr>
          <w:rFonts w:hint="eastAsia"/>
          <w:sz w:val="24"/>
          <w:lang w:val="en-US" w:eastAsia="zh-CN"/>
        </w:rPr>
        <w:t>.</w:t>
      </w:r>
    </w:p>
    <w:p>
      <w:pPr>
        <w:spacing w:line="460" w:lineRule="exact"/>
        <w:ind w:firstLine="480" w:firstLineChars="200"/>
        <w:rPr>
          <w:rFonts w:hint="eastAsia"/>
          <w:sz w:val="24"/>
        </w:rPr>
      </w:pPr>
      <w:r>
        <w:rPr>
          <w:rFonts w:hint="eastAsia"/>
          <w:sz w:val="24"/>
        </w:rPr>
        <w:t>内容简介：</w:t>
      </w:r>
      <w:r>
        <w:rPr>
          <w:rFonts w:hint="eastAsia"/>
          <w:sz w:val="24"/>
          <w:lang w:eastAsia="zh-CN"/>
        </w:rPr>
        <w:t>该课程</w:t>
      </w:r>
      <w:r>
        <w:rPr>
          <w:rFonts w:hint="eastAsia"/>
          <w:sz w:val="24"/>
        </w:rPr>
        <w:t>是高校英语语言文学专业本科段的一门必修课，是为培养学生英国文学的基本理论知识，以及理解、鉴赏英国文学原著能力而设置的专业理论课程。设置本课程旨在介绍英国文学从起源到十八世纪的发展过程，以此丰富学生对于英国文学概貌的认识；并通过阅读和理解这一时期具有代表性的英国文学作品，使学生学会分析作品的艺术特色并努力掌握正确评价文学作品的标准和方法。</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5.</w:t>
      </w:r>
      <w:r>
        <w:rPr>
          <w:rFonts w:hint="eastAsia"/>
          <w:b/>
          <w:bCs/>
          <w:sz w:val="24"/>
        </w:rPr>
        <w:t>美国文学</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rFonts w:hint="eastAsia"/>
          <w:sz w:val="24"/>
          <w:lang w:val="en-US" w:eastAsia="zh-CN"/>
        </w:rPr>
      </w:pPr>
      <w:r>
        <w:rPr>
          <w:rFonts w:hint="eastAsia"/>
          <w:sz w:val="24"/>
        </w:rPr>
        <w:t>参考教材：《新编美国文学选读》（修订版）李公昭主编，西安交通大学出版社，2003年8月第一版</w:t>
      </w:r>
      <w:r>
        <w:rPr>
          <w:rFonts w:hint="eastAsia"/>
          <w:sz w:val="24"/>
          <w:lang w:val="en-US" w:eastAsia="zh-CN"/>
        </w:rPr>
        <w:t>。</w:t>
      </w:r>
    </w:p>
    <w:p>
      <w:pPr>
        <w:spacing w:line="460" w:lineRule="exact"/>
        <w:ind w:firstLine="480" w:firstLineChars="200"/>
        <w:rPr>
          <w:rFonts w:hint="eastAsia"/>
          <w:sz w:val="24"/>
        </w:rPr>
      </w:pPr>
      <w:r>
        <w:rPr>
          <w:rFonts w:hint="eastAsia"/>
          <w:sz w:val="24"/>
        </w:rPr>
        <w:t>内容简介：美国文学课是高等教育英语语言文学专业本科段的必修课程，是为培养和检验学生美国文学的基本理论知识和理解、鉴赏美国文学原著的能力而设置的一门专业理论课程。</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6.</w:t>
      </w:r>
      <w:r>
        <w:rPr>
          <w:rFonts w:hint="eastAsia"/>
          <w:b/>
          <w:bCs/>
          <w:sz w:val="24"/>
        </w:rPr>
        <w:t>西方文明史</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left="479" w:leftChars="228" w:firstLine="0" w:firstLineChars="0"/>
        <w:rPr>
          <w:sz w:val="24"/>
        </w:rPr>
      </w:pPr>
      <w:r>
        <w:rPr>
          <w:rFonts w:hint="eastAsia"/>
          <w:sz w:val="24"/>
        </w:rPr>
        <w:t>参考教材：《西方文明简史》，斯皮瓦格尔</w:t>
      </w:r>
      <w:r>
        <w:rPr>
          <w:rFonts w:hint="eastAsia"/>
          <w:sz w:val="24"/>
          <w:lang w:eastAsia="zh-CN"/>
        </w:rPr>
        <w:t>编，北京</w:t>
      </w:r>
      <w:r>
        <w:rPr>
          <w:rFonts w:hint="eastAsia"/>
          <w:sz w:val="24"/>
        </w:rPr>
        <w:t>大学出版社，20</w:t>
      </w:r>
      <w:r>
        <w:rPr>
          <w:rFonts w:hint="eastAsia"/>
          <w:sz w:val="24"/>
          <w:lang w:val="en-US" w:eastAsia="zh-CN"/>
        </w:rPr>
        <w:t>16</w:t>
      </w:r>
      <w:r>
        <w:rPr>
          <w:rFonts w:hint="eastAsia"/>
          <w:sz w:val="24"/>
        </w:rPr>
        <w:t>年。</w:t>
      </w:r>
    </w:p>
    <w:p>
      <w:pPr>
        <w:spacing w:line="460" w:lineRule="exact"/>
        <w:ind w:firstLine="480" w:firstLineChars="200"/>
        <w:rPr>
          <w:sz w:val="24"/>
        </w:rPr>
      </w:pPr>
      <w:r>
        <w:rPr>
          <w:rFonts w:hint="eastAsia"/>
          <w:sz w:val="24"/>
        </w:rPr>
        <w:t>内容简介：本课程将介绍西方文明在公元 1500 年之前上古、古典、中古时期的发展。课程从文明的起源、近东地区文字与城市的出现谈起；进入西方文明之典范的希腊、罗马时期后，将以哲学思想、政治组织为重心；接着介绍基督教及伊斯兰教的出现及早期发展、以及日耳曼民族在第五世纪建立的王国，如何在现实物质条件、帝国理念等等因素的交互作用下，逐渐转变为今日西欧各国的雏形；后半学期则将利用中世纪在今日的两类形象来讨论西方文明制度面与文化面的发展。现今大众对中古欧洲的想象大致有两类：一是浪漫的骑士与城堡，阿瑟王与罗宾汉，直接而忠诚的人际关系；另一类是「封建」、迷信、落后的黑暗时代，等待文艺复兴时期的天才来拯救西方文明。本课程将介绍历史学界对「封建」、骑士、文艺复兴等课题的讨论，帮助同学了解中世纪的政治文化、社会结构、学术成就、建筑艺术的发展以及与之前、之后西方文明的联系与传承。</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7.</w:t>
      </w:r>
      <w:r>
        <w:rPr>
          <w:rFonts w:hint="eastAsia"/>
          <w:b/>
          <w:bCs/>
          <w:sz w:val="24"/>
        </w:rPr>
        <w:t>英语词汇学</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firstLine="480" w:firstLineChars="200"/>
        <w:rPr>
          <w:sz w:val="24"/>
        </w:rPr>
      </w:pPr>
      <w:r>
        <w:rPr>
          <w:rFonts w:hint="eastAsia"/>
          <w:sz w:val="24"/>
        </w:rPr>
        <w:t>参考教材：张维友主编《英语词汇教程》，</w:t>
      </w:r>
      <w:r>
        <w:rPr>
          <w:rFonts w:hint="eastAsia"/>
          <w:sz w:val="24"/>
          <w:lang w:eastAsia="zh-CN"/>
        </w:rPr>
        <w:t>上海外语</w:t>
      </w:r>
      <w:r>
        <w:rPr>
          <w:rFonts w:hint="eastAsia"/>
          <w:sz w:val="24"/>
        </w:rPr>
        <w:t>教育出版社，20</w:t>
      </w:r>
      <w:r>
        <w:rPr>
          <w:rFonts w:hint="eastAsia"/>
          <w:sz w:val="24"/>
          <w:lang w:val="en-US" w:eastAsia="zh-CN"/>
        </w:rPr>
        <w:t>04</w:t>
      </w:r>
      <w:r>
        <w:rPr>
          <w:rFonts w:hint="eastAsia"/>
          <w:sz w:val="24"/>
        </w:rPr>
        <w:t>年。</w:t>
      </w:r>
    </w:p>
    <w:p>
      <w:pPr>
        <w:spacing w:line="460" w:lineRule="exact"/>
        <w:ind w:firstLine="480" w:firstLineChars="200"/>
        <w:rPr>
          <w:rFonts w:hint="eastAsia"/>
          <w:sz w:val="24"/>
        </w:rPr>
      </w:pPr>
      <w:r>
        <w:rPr>
          <w:rFonts w:hint="eastAsia"/>
          <w:sz w:val="24"/>
        </w:rPr>
        <w:t>内容简介：</w:t>
      </w:r>
      <w:r>
        <w:rPr>
          <w:rFonts w:hint="eastAsia"/>
          <w:sz w:val="24"/>
          <w:lang w:eastAsia="zh-CN"/>
        </w:rPr>
        <w:t>该课程</w:t>
      </w:r>
      <w:r>
        <w:rPr>
          <w:rFonts w:hint="eastAsia"/>
          <w:sz w:val="24"/>
        </w:rPr>
        <w:t>在保留词汇学传统的知识结构基础上，尽可能融进本学科新的研究成果，着力反映词汇的新发展，并首次引进了篇章词汇语义学的内容。本</w:t>
      </w:r>
      <w:r>
        <w:rPr>
          <w:rFonts w:hint="eastAsia"/>
          <w:sz w:val="24"/>
          <w:lang w:eastAsia="zh-CN"/>
        </w:rPr>
        <w:t>课程</w:t>
      </w:r>
      <w:r>
        <w:rPr>
          <w:rFonts w:hint="eastAsia"/>
          <w:sz w:val="24"/>
        </w:rPr>
        <w:t>的着眼点在于实用，因此，理论上阐述深入浅出，删繁就简。同时博采例征，提供丰富的素材</w:t>
      </w:r>
      <w:r>
        <w:rPr>
          <w:rFonts w:hint="eastAsia"/>
          <w:sz w:val="24"/>
          <w:lang w:eastAsia="zh-CN"/>
        </w:rPr>
        <w:t>。课程含有</w:t>
      </w:r>
      <w:r>
        <w:rPr>
          <w:rFonts w:hint="eastAsia"/>
          <w:sz w:val="24"/>
        </w:rPr>
        <w:t>相当数量的练习题和思考题，以便巩固学习内容，学以致用。</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textAlignment w:val="auto"/>
        <w:rPr>
          <w:rFonts w:hint="eastAsia"/>
          <w:b/>
          <w:bCs/>
          <w:sz w:val="24"/>
          <w:lang w:eastAsia="zh-CN"/>
        </w:rPr>
      </w:pPr>
      <w:r>
        <w:rPr>
          <w:rFonts w:hint="eastAsia"/>
          <w:b/>
          <w:bCs/>
          <w:sz w:val="24"/>
          <w:lang w:eastAsia="zh-CN"/>
        </w:rPr>
        <w:t>（四）选修课程</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1.</w:t>
      </w:r>
      <w:r>
        <w:rPr>
          <w:rFonts w:hint="eastAsia"/>
          <w:b/>
          <w:bCs/>
          <w:sz w:val="24"/>
        </w:rPr>
        <w:t>翻译实践</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left="479" w:leftChars="228" w:firstLine="0" w:firstLineChars="0"/>
        <w:rPr>
          <w:sz w:val="24"/>
        </w:rPr>
      </w:pPr>
      <w:r>
        <w:rPr>
          <w:rFonts w:hint="eastAsia"/>
          <w:sz w:val="24"/>
        </w:rPr>
        <w:t>参考教材：《英汉汉英翻译教程》．张春柏．高等教育出版社，2015年</w:t>
      </w:r>
    </w:p>
    <w:p>
      <w:pPr>
        <w:spacing w:line="460" w:lineRule="exact"/>
        <w:ind w:firstLine="480" w:firstLineChars="200"/>
        <w:rPr>
          <w:rFonts w:hint="eastAsia"/>
          <w:sz w:val="24"/>
        </w:rPr>
      </w:pPr>
      <w:r>
        <w:rPr>
          <w:rFonts w:hint="eastAsia"/>
          <w:sz w:val="24"/>
        </w:rPr>
        <w:t>内容简介：</w:t>
      </w:r>
      <w:r>
        <w:rPr>
          <w:rFonts w:hint="eastAsia"/>
          <w:sz w:val="24"/>
          <w:lang w:eastAsia="zh-CN"/>
        </w:rPr>
        <w:t>该课程</w:t>
      </w:r>
      <w:r>
        <w:rPr>
          <w:rFonts w:hint="eastAsia"/>
          <w:sz w:val="24"/>
        </w:rPr>
        <w:t>由两部分组成：英译汉理论与英译汉实践。翻译主要包括英汉两种语言在词句篇三个层次上的比较、翻译标准和基本技巧、翻译过程中对原文旨意、风格的分析与理解，翻译与文化的关系等。英译汉理论课的教学目的是，通过基础翻译理论的系统学习，让学生对国内外影响较大的翻译理论、流派、代表人物等有所了解，为今后的翻译实践奠定扎实的理论基础。英译汉实践课的主要内容是进行与理论同步的英译汉操练，从而使学生了解熟悉一些基本的翻译技巧，认识和了解英汉语言文化差异对英译汉的影响，进而提高翻译应用以及操作能力。</w:t>
      </w:r>
    </w:p>
    <w:p>
      <w:pPr>
        <w:keepNext w:val="0"/>
        <w:keepLines w:val="0"/>
        <w:pageBreakBefore w:val="0"/>
        <w:widowControl w:val="0"/>
        <w:kinsoku/>
        <w:wordWrap/>
        <w:overflowPunct/>
        <w:topLinePunct w:val="0"/>
        <w:autoSpaceDE/>
        <w:autoSpaceDN/>
        <w:bidi w:val="0"/>
        <w:adjustRightInd/>
        <w:snapToGrid/>
        <w:spacing w:before="157" w:beforeLines="50" w:after="157" w:afterLines="50" w:line="460" w:lineRule="exact"/>
        <w:ind w:firstLine="482" w:firstLineChars="200"/>
        <w:textAlignment w:val="auto"/>
        <w:rPr>
          <w:rFonts w:hint="eastAsia"/>
          <w:b/>
          <w:bCs/>
          <w:sz w:val="24"/>
        </w:rPr>
      </w:pPr>
      <w:r>
        <w:rPr>
          <w:rFonts w:hint="eastAsia"/>
          <w:b/>
          <w:bCs/>
          <w:sz w:val="24"/>
          <w:lang w:val="en-US" w:eastAsia="zh-CN"/>
        </w:rPr>
        <w:t>2.</w:t>
      </w:r>
      <w:r>
        <w:rPr>
          <w:rFonts w:hint="eastAsia"/>
          <w:b/>
          <w:bCs/>
          <w:sz w:val="24"/>
        </w:rPr>
        <w:t>创新与研究方法指导</w:t>
      </w:r>
    </w:p>
    <w:p>
      <w:pPr>
        <w:spacing w:line="460" w:lineRule="exact"/>
        <w:ind w:firstLine="480" w:firstLineChars="200"/>
        <w:rPr>
          <w:sz w:val="24"/>
        </w:rPr>
      </w:pPr>
      <w:r>
        <w:rPr>
          <w:rFonts w:hint="eastAsia"/>
          <w:sz w:val="24"/>
        </w:rPr>
        <w:t>总学时：</w:t>
      </w:r>
      <w:r>
        <w:rPr>
          <w:rFonts w:hint="eastAsia"/>
          <w:sz w:val="24"/>
          <w:lang w:val="en-US" w:eastAsia="zh-CN"/>
        </w:rPr>
        <w:t>80</w:t>
      </w:r>
      <w:r>
        <w:rPr>
          <w:rFonts w:hint="eastAsia"/>
          <w:sz w:val="24"/>
        </w:rPr>
        <w:t>　自学学时：</w:t>
      </w:r>
      <w:r>
        <w:rPr>
          <w:rFonts w:hint="eastAsia"/>
          <w:sz w:val="24"/>
          <w:lang w:val="en-US" w:eastAsia="zh-CN"/>
        </w:rPr>
        <w:t>32</w:t>
      </w:r>
      <w:r>
        <w:rPr>
          <w:rFonts w:hint="eastAsia"/>
          <w:sz w:val="24"/>
        </w:rPr>
        <w:t>　网上学时：</w:t>
      </w:r>
      <w:r>
        <w:rPr>
          <w:rFonts w:hint="eastAsia"/>
          <w:sz w:val="24"/>
          <w:lang w:val="en-US" w:eastAsia="zh-CN"/>
        </w:rPr>
        <w:t>40</w:t>
      </w:r>
      <w:r>
        <w:rPr>
          <w:rFonts w:hint="eastAsia"/>
          <w:sz w:val="24"/>
        </w:rPr>
        <w:t>　面授学时：8　课外学时：0</w:t>
      </w:r>
    </w:p>
    <w:p>
      <w:pPr>
        <w:spacing w:line="460" w:lineRule="exact"/>
        <w:ind w:left="479" w:leftChars="228" w:firstLine="0" w:firstLineChars="0"/>
        <w:rPr>
          <w:sz w:val="24"/>
        </w:rPr>
      </w:pPr>
      <w:r>
        <w:rPr>
          <w:rFonts w:hint="eastAsia"/>
          <w:sz w:val="24"/>
        </w:rPr>
        <w:t>参考教材：《英语专业毕业论文写作教程》．张纪英．华中科技大学出版社，2007年。</w:t>
      </w:r>
    </w:p>
    <w:p>
      <w:pPr>
        <w:spacing w:line="460" w:lineRule="exact"/>
        <w:ind w:firstLine="480" w:firstLineChars="200"/>
        <w:rPr>
          <w:sz w:val="24"/>
        </w:rPr>
      </w:pPr>
      <w:r>
        <w:rPr>
          <w:rFonts w:hint="eastAsia"/>
          <w:sz w:val="24"/>
        </w:rPr>
        <w:t>内容简介：</w:t>
      </w:r>
      <w:r>
        <w:rPr>
          <w:rFonts w:hint="eastAsia"/>
          <w:sz w:val="24"/>
          <w:lang w:eastAsia="zh-CN"/>
        </w:rPr>
        <w:t>该课程</w:t>
      </w:r>
      <w:r>
        <w:rPr>
          <w:rFonts w:hint="eastAsia"/>
          <w:sz w:val="24"/>
        </w:rPr>
        <w:t xml:space="preserve">是英语专业的专业必修课程，是指导英语专业本科学生正确认识学术论文、了解并掌握毕业论文撰写步骤与规范并具体从事毕业论文撰写工作的重要课程。该课程目的与任务在于运用英语专业学生四年来所掌握的英语专业基础课和专业知识课程从事英语论文的撰写工作，从而训练与提高学生综合运用知识的能力，并掌握初步从事学术研究的方法和手段。 </w:t>
      </w:r>
    </w:p>
    <w:p>
      <w:pPr>
        <w:spacing w:line="460" w:lineRule="exact"/>
        <w:rPr>
          <w:sz w:val="24"/>
        </w:rPr>
      </w:pPr>
    </w:p>
    <w:p>
      <w:pPr>
        <w:spacing w:line="460" w:lineRule="exact"/>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0BD4B3"/>
    <w:multiLevelType w:val="singleLevel"/>
    <w:tmpl w:val="E50BD4B3"/>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661"/>
    <w:rsid w:val="00030406"/>
    <w:rsid w:val="00032FB7"/>
    <w:rsid w:val="000432FC"/>
    <w:rsid w:val="000468A9"/>
    <w:rsid w:val="00060D51"/>
    <w:rsid w:val="00063DB0"/>
    <w:rsid w:val="000675C7"/>
    <w:rsid w:val="00077F86"/>
    <w:rsid w:val="000832EA"/>
    <w:rsid w:val="0008603E"/>
    <w:rsid w:val="00096F21"/>
    <w:rsid w:val="000A3B90"/>
    <w:rsid w:val="000A3CE9"/>
    <w:rsid w:val="000A7AE8"/>
    <w:rsid w:val="000B2BE2"/>
    <w:rsid w:val="00112D7E"/>
    <w:rsid w:val="00122473"/>
    <w:rsid w:val="001240AE"/>
    <w:rsid w:val="001352E8"/>
    <w:rsid w:val="00146C0B"/>
    <w:rsid w:val="00146DF0"/>
    <w:rsid w:val="00167DE2"/>
    <w:rsid w:val="00173071"/>
    <w:rsid w:val="001732F5"/>
    <w:rsid w:val="001806B1"/>
    <w:rsid w:val="00182B2E"/>
    <w:rsid w:val="001839E4"/>
    <w:rsid w:val="001852B2"/>
    <w:rsid w:val="00195BDC"/>
    <w:rsid w:val="001A172C"/>
    <w:rsid w:val="001A1F19"/>
    <w:rsid w:val="001B635C"/>
    <w:rsid w:val="001C00E6"/>
    <w:rsid w:val="001C20C4"/>
    <w:rsid w:val="001C5848"/>
    <w:rsid w:val="001E2E93"/>
    <w:rsid w:val="001E6828"/>
    <w:rsid w:val="001F6B48"/>
    <w:rsid w:val="00200BA8"/>
    <w:rsid w:val="0020395E"/>
    <w:rsid w:val="00203DA8"/>
    <w:rsid w:val="00207CD9"/>
    <w:rsid w:val="002308FA"/>
    <w:rsid w:val="002356E2"/>
    <w:rsid w:val="002409CB"/>
    <w:rsid w:val="0025112E"/>
    <w:rsid w:val="00251786"/>
    <w:rsid w:val="00251D9D"/>
    <w:rsid w:val="0026010A"/>
    <w:rsid w:val="00276177"/>
    <w:rsid w:val="002821CA"/>
    <w:rsid w:val="00284664"/>
    <w:rsid w:val="00287F38"/>
    <w:rsid w:val="002A02FE"/>
    <w:rsid w:val="002B0290"/>
    <w:rsid w:val="002E1D53"/>
    <w:rsid w:val="002F0E47"/>
    <w:rsid w:val="003017AD"/>
    <w:rsid w:val="00325CE8"/>
    <w:rsid w:val="00330F07"/>
    <w:rsid w:val="00333CFD"/>
    <w:rsid w:val="00334FA7"/>
    <w:rsid w:val="003350C8"/>
    <w:rsid w:val="00340111"/>
    <w:rsid w:val="00345ADD"/>
    <w:rsid w:val="003635D4"/>
    <w:rsid w:val="00364723"/>
    <w:rsid w:val="00374483"/>
    <w:rsid w:val="003770F1"/>
    <w:rsid w:val="003808A6"/>
    <w:rsid w:val="003833E9"/>
    <w:rsid w:val="00383D7D"/>
    <w:rsid w:val="00393325"/>
    <w:rsid w:val="00393C5C"/>
    <w:rsid w:val="0039403B"/>
    <w:rsid w:val="003947A8"/>
    <w:rsid w:val="00394F33"/>
    <w:rsid w:val="00395451"/>
    <w:rsid w:val="00397899"/>
    <w:rsid w:val="003B33A5"/>
    <w:rsid w:val="003B4ACD"/>
    <w:rsid w:val="003B66C4"/>
    <w:rsid w:val="003B727E"/>
    <w:rsid w:val="003C03DA"/>
    <w:rsid w:val="003C2DA6"/>
    <w:rsid w:val="003C58A5"/>
    <w:rsid w:val="003F6B85"/>
    <w:rsid w:val="00402009"/>
    <w:rsid w:val="00405767"/>
    <w:rsid w:val="00411C76"/>
    <w:rsid w:val="00425326"/>
    <w:rsid w:val="004543E1"/>
    <w:rsid w:val="00455106"/>
    <w:rsid w:val="00456D72"/>
    <w:rsid w:val="00465166"/>
    <w:rsid w:val="00465ED8"/>
    <w:rsid w:val="00466703"/>
    <w:rsid w:val="0047697E"/>
    <w:rsid w:val="004921FD"/>
    <w:rsid w:val="004A205D"/>
    <w:rsid w:val="004A7F82"/>
    <w:rsid w:val="004B3110"/>
    <w:rsid w:val="004B545F"/>
    <w:rsid w:val="004B612C"/>
    <w:rsid w:val="004C2F1C"/>
    <w:rsid w:val="004D0FFA"/>
    <w:rsid w:val="004D7008"/>
    <w:rsid w:val="004E16AB"/>
    <w:rsid w:val="004E500A"/>
    <w:rsid w:val="004E6E50"/>
    <w:rsid w:val="004E72B2"/>
    <w:rsid w:val="004F5087"/>
    <w:rsid w:val="00500BF7"/>
    <w:rsid w:val="00500C6E"/>
    <w:rsid w:val="005054FA"/>
    <w:rsid w:val="00505E6E"/>
    <w:rsid w:val="00532E3F"/>
    <w:rsid w:val="00550AFF"/>
    <w:rsid w:val="005520BC"/>
    <w:rsid w:val="0055214F"/>
    <w:rsid w:val="0055475A"/>
    <w:rsid w:val="00573821"/>
    <w:rsid w:val="0057699D"/>
    <w:rsid w:val="00584F45"/>
    <w:rsid w:val="005A0B3B"/>
    <w:rsid w:val="005A62B1"/>
    <w:rsid w:val="005B2E0C"/>
    <w:rsid w:val="005B71E5"/>
    <w:rsid w:val="005C1226"/>
    <w:rsid w:val="005D2EDE"/>
    <w:rsid w:val="005E132B"/>
    <w:rsid w:val="005E53D5"/>
    <w:rsid w:val="005F46F7"/>
    <w:rsid w:val="00602B20"/>
    <w:rsid w:val="00610F00"/>
    <w:rsid w:val="00611FE7"/>
    <w:rsid w:val="006174A0"/>
    <w:rsid w:val="0062706D"/>
    <w:rsid w:val="00640554"/>
    <w:rsid w:val="00644F17"/>
    <w:rsid w:val="0065465B"/>
    <w:rsid w:val="00666010"/>
    <w:rsid w:val="00686835"/>
    <w:rsid w:val="006908EF"/>
    <w:rsid w:val="006930B2"/>
    <w:rsid w:val="006A7AA5"/>
    <w:rsid w:val="006B4C87"/>
    <w:rsid w:val="006C0842"/>
    <w:rsid w:val="006C47C2"/>
    <w:rsid w:val="006D33B3"/>
    <w:rsid w:val="006D4629"/>
    <w:rsid w:val="006E268D"/>
    <w:rsid w:val="006F1CB7"/>
    <w:rsid w:val="006F2994"/>
    <w:rsid w:val="006F745C"/>
    <w:rsid w:val="007011BF"/>
    <w:rsid w:val="00701BDE"/>
    <w:rsid w:val="00716C2F"/>
    <w:rsid w:val="0072570B"/>
    <w:rsid w:val="00752201"/>
    <w:rsid w:val="00757173"/>
    <w:rsid w:val="00760D97"/>
    <w:rsid w:val="00766B34"/>
    <w:rsid w:val="0077667F"/>
    <w:rsid w:val="00797632"/>
    <w:rsid w:val="007A3A79"/>
    <w:rsid w:val="007D3F21"/>
    <w:rsid w:val="007F63D6"/>
    <w:rsid w:val="007F6696"/>
    <w:rsid w:val="00804849"/>
    <w:rsid w:val="00820F60"/>
    <w:rsid w:val="0082363B"/>
    <w:rsid w:val="00827027"/>
    <w:rsid w:val="008302BC"/>
    <w:rsid w:val="00837188"/>
    <w:rsid w:val="00856B0B"/>
    <w:rsid w:val="008815C0"/>
    <w:rsid w:val="00887661"/>
    <w:rsid w:val="00887B92"/>
    <w:rsid w:val="008916F7"/>
    <w:rsid w:val="008A7638"/>
    <w:rsid w:val="008C1111"/>
    <w:rsid w:val="008C3598"/>
    <w:rsid w:val="008C3AC9"/>
    <w:rsid w:val="008C4A3C"/>
    <w:rsid w:val="008F061F"/>
    <w:rsid w:val="009002B8"/>
    <w:rsid w:val="00900A0D"/>
    <w:rsid w:val="00904C72"/>
    <w:rsid w:val="009075F8"/>
    <w:rsid w:val="00912C94"/>
    <w:rsid w:val="00920F14"/>
    <w:rsid w:val="00924317"/>
    <w:rsid w:val="00930E3F"/>
    <w:rsid w:val="00937C52"/>
    <w:rsid w:val="00940C21"/>
    <w:rsid w:val="00940DB9"/>
    <w:rsid w:val="009624BD"/>
    <w:rsid w:val="009658E7"/>
    <w:rsid w:val="00981314"/>
    <w:rsid w:val="009A1422"/>
    <w:rsid w:val="009C7B92"/>
    <w:rsid w:val="009D344A"/>
    <w:rsid w:val="009E5A5D"/>
    <w:rsid w:val="009F6B34"/>
    <w:rsid w:val="00A0321C"/>
    <w:rsid w:val="00A058A3"/>
    <w:rsid w:val="00A07454"/>
    <w:rsid w:val="00A17540"/>
    <w:rsid w:val="00A25EDB"/>
    <w:rsid w:val="00A3245E"/>
    <w:rsid w:val="00A33D9B"/>
    <w:rsid w:val="00A36729"/>
    <w:rsid w:val="00A410BC"/>
    <w:rsid w:val="00A415C8"/>
    <w:rsid w:val="00A5687F"/>
    <w:rsid w:val="00A57F1F"/>
    <w:rsid w:val="00A63471"/>
    <w:rsid w:val="00A63680"/>
    <w:rsid w:val="00A6613C"/>
    <w:rsid w:val="00A66B44"/>
    <w:rsid w:val="00A850A2"/>
    <w:rsid w:val="00AA3605"/>
    <w:rsid w:val="00AB009F"/>
    <w:rsid w:val="00AB7BCA"/>
    <w:rsid w:val="00AF7710"/>
    <w:rsid w:val="00B17284"/>
    <w:rsid w:val="00B23D38"/>
    <w:rsid w:val="00B246C0"/>
    <w:rsid w:val="00B264BF"/>
    <w:rsid w:val="00B43950"/>
    <w:rsid w:val="00B451CA"/>
    <w:rsid w:val="00B51AB3"/>
    <w:rsid w:val="00B65E7F"/>
    <w:rsid w:val="00B7577B"/>
    <w:rsid w:val="00B86264"/>
    <w:rsid w:val="00B95E02"/>
    <w:rsid w:val="00B97F28"/>
    <w:rsid w:val="00BA32EA"/>
    <w:rsid w:val="00BA6D79"/>
    <w:rsid w:val="00BB613C"/>
    <w:rsid w:val="00BC4B63"/>
    <w:rsid w:val="00BC6850"/>
    <w:rsid w:val="00BC7556"/>
    <w:rsid w:val="00BE0F84"/>
    <w:rsid w:val="00BE710A"/>
    <w:rsid w:val="00C014E1"/>
    <w:rsid w:val="00C04C02"/>
    <w:rsid w:val="00C06BA6"/>
    <w:rsid w:val="00C1557D"/>
    <w:rsid w:val="00C370DF"/>
    <w:rsid w:val="00C54E9B"/>
    <w:rsid w:val="00C673FD"/>
    <w:rsid w:val="00C8286F"/>
    <w:rsid w:val="00C86E19"/>
    <w:rsid w:val="00C87AA4"/>
    <w:rsid w:val="00C93423"/>
    <w:rsid w:val="00C947D6"/>
    <w:rsid w:val="00CA13E8"/>
    <w:rsid w:val="00CB0D49"/>
    <w:rsid w:val="00CB2D69"/>
    <w:rsid w:val="00CC3A9F"/>
    <w:rsid w:val="00CE3365"/>
    <w:rsid w:val="00CF4CBE"/>
    <w:rsid w:val="00CF6DCA"/>
    <w:rsid w:val="00CF7AE6"/>
    <w:rsid w:val="00D03D87"/>
    <w:rsid w:val="00D10606"/>
    <w:rsid w:val="00D12D06"/>
    <w:rsid w:val="00D16030"/>
    <w:rsid w:val="00D16844"/>
    <w:rsid w:val="00D17CBD"/>
    <w:rsid w:val="00D32D26"/>
    <w:rsid w:val="00D36550"/>
    <w:rsid w:val="00D421A9"/>
    <w:rsid w:val="00D50507"/>
    <w:rsid w:val="00D56305"/>
    <w:rsid w:val="00D66CF2"/>
    <w:rsid w:val="00D72090"/>
    <w:rsid w:val="00DB34BE"/>
    <w:rsid w:val="00DB5D48"/>
    <w:rsid w:val="00DC32D5"/>
    <w:rsid w:val="00DD1155"/>
    <w:rsid w:val="00DD4553"/>
    <w:rsid w:val="00DE57B7"/>
    <w:rsid w:val="00DF1D63"/>
    <w:rsid w:val="00E028A4"/>
    <w:rsid w:val="00E02E57"/>
    <w:rsid w:val="00E04D29"/>
    <w:rsid w:val="00E34825"/>
    <w:rsid w:val="00E3763E"/>
    <w:rsid w:val="00E46CB3"/>
    <w:rsid w:val="00E53495"/>
    <w:rsid w:val="00E5735E"/>
    <w:rsid w:val="00E57EAB"/>
    <w:rsid w:val="00E61314"/>
    <w:rsid w:val="00E62648"/>
    <w:rsid w:val="00E737A0"/>
    <w:rsid w:val="00E7584A"/>
    <w:rsid w:val="00E85D47"/>
    <w:rsid w:val="00E8689F"/>
    <w:rsid w:val="00E97ACD"/>
    <w:rsid w:val="00EA1B6F"/>
    <w:rsid w:val="00EB0C65"/>
    <w:rsid w:val="00EB6A81"/>
    <w:rsid w:val="00EC1FC2"/>
    <w:rsid w:val="00ED6F33"/>
    <w:rsid w:val="00EE4471"/>
    <w:rsid w:val="00EF1AE5"/>
    <w:rsid w:val="00F07756"/>
    <w:rsid w:val="00F14927"/>
    <w:rsid w:val="00F16F10"/>
    <w:rsid w:val="00F20555"/>
    <w:rsid w:val="00F27026"/>
    <w:rsid w:val="00F40842"/>
    <w:rsid w:val="00F46C32"/>
    <w:rsid w:val="00F638DA"/>
    <w:rsid w:val="00F754BC"/>
    <w:rsid w:val="00F81986"/>
    <w:rsid w:val="00F851F3"/>
    <w:rsid w:val="00F92EEE"/>
    <w:rsid w:val="00FB4B27"/>
    <w:rsid w:val="00FB503B"/>
    <w:rsid w:val="00FD5675"/>
    <w:rsid w:val="00FD7579"/>
    <w:rsid w:val="00FE4B4E"/>
    <w:rsid w:val="03641336"/>
    <w:rsid w:val="06E601FF"/>
    <w:rsid w:val="075A37DF"/>
    <w:rsid w:val="08B16A2C"/>
    <w:rsid w:val="0CFF2495"/>
    <w:rsid w:val="0DA4225A"/>
    <w:rsid w:val="10B805D1"/>
    <w:rsid w:val="14DF631A"/>
    <w:rsid w:val="188131EF"/>
    <w:rsid w:val="1BBE5B89"/>
    <w:rsid w:val="1CBC234B"/>
    <w:rsid w:val="20033340"/>
    <w:rsid w:val="2575305F"/>
    <w:rsid w:val="27222A13"/>
    <w:rsid w:val="2BBA3E21"/>
    <w:rsid w:val="2BBF7F07"/>
    <w:rsid w:val="2FC62FCC"/>
    <w:rsid w:val="349E285F"/>
    <w:rsid w:val="34ED23FB"/>
    <w:rsid w:val="3A1A16C3"/>
    <w:rsid w:val="3B0037B4"/>
    <w:rsid w:val="3B6F487C"/>
    <w:rsid w:val="3F0C68FA"/>
    <w:rsid w:val="4C151A25"/>
    <w:rsid w:val="4DA65BE2"/>
    <w:rsid w:val="4E91070D"/>
    <w:rsid w:val="4F847506"/>
    <w:rsid w:val="502331A0"/>
    <w:rsid w:val="549B60E6"/>
    <w:rsid w:val="54FF268C"/>
    <w:rsid w:val="557C3D1A"/>
    <w:rsid w:val="56302F9C"/>
    <w:rsid w:val="59174B09"/>
    <w:rsid w:val="59467442"/>
    <w:rsid w:val="5FE57F09"/>
    <w:rsid w:val="5FF154D3"/>
    <w:rsid w:val="613349C2"/>
    <w:rsid w:val="65C523AE"/>
    <w:rsid w:val="66B35C90"/>
    <w:rsid w:val="69E46D67"/>
    <w:rsid w:val="6A9167C8"/>
    <w:rsid w:val="6D690E98"/>
    <w:rsid w:val="733B6845"/>
    <w:rsid w:val="7A965EDD"/>
    <w:rsid w:val="7D900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spacing w:beforeAutospacing="1" w:afterAutospacing="1"/>
      <w:jc w:val="left"/>
      <w:outlineLvl w:val="2"/>
    </w:pPr>
    <w:rPr>
      <w:rFonts w:hint="eastAsia" w:ascii="宋体" w:hAnsi="宋体"/>
      <w:b/>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9"/>
    <w:unhideWhenUsed/>
    <w:qFormat/>
    <w:uiPriority w:val="0"/>
    <w:pPr>
      <w:ind w:firstLine="570"/>
    </w:pPr>
    <w:rPr>
      <w:sz w:val="28"/>
    </w:r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u w:val="single"/>
    </w:rPr>
  </w:style>
  <w:style w:type="character" w:customStyle="1" w:styleId="9">
    <w:name w:val="正文文本缩进 Char"/>
    <w:basedOn w:val="7"/>
    <w:link w:val="3"/>
    <w:semiHidden/>
    <w:qFormat/>
    <w:uiPriority w:val="0"/>
    <w:rPr>
      <w:rFonts w:ascii="Times New Roman" w:hAnsi="Times New Roman" w:eastAsia="宋体" w:cs="Times New Roman"/>
      <w:sz w:val="28"/>
      <w:szCs w:val="24"/>
    </w:rPr>
  </w:style>
  <w:style w:type="paragraph" w:customStyle="1" w:styleId="10">
    <w:name w:val="列出段落1"/>
    <w:basedOn w:val="1"/>
    <w:qFormat/>
    <w:uiPriority w:val="34"/>
    <w:pPr>
      <w:ind w:firstLine="420" w:firstLineChars="200"/>
    </w:pPr>
  </w:style>
  <w:style w:type="character" w:customStyle="1" w:styleId="11">
    <w:name w:val="页眉 Char"/>
    <w:basedOn w:val="7"/>
    <w:link w:val="5"/>
    <w:semiHidden/>
    <w:qFormat/>
    <w:uiPriority w:val="99"/>
    <w:rPr>
      <w:kern w:val="2"/>
      <w:sz w:val="18"/>
      <w:szCs w:val="18"/>
    </w:rPr>
  </w:style>
  <w:style w:type="character" w:customStyle="1" w:styleId="12">
    <w:name w:val="页脚 Char"/>
    <w:basedOn w:val="7"/>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1159</Words>
  <Characters>6610</Characters>
  <Lines>55</Lines>
  <Paragraphs>15</Paragraphs>
  <TotalTime>0</TotalTime>
  <ScaleCrop>false</ScaleCrop>
  <LinksUpToDate>false</LinksUpToDate>
  <CharactersWithSpaces>7754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2017-03-23T07:57:00Z</dcterms:created>
  <dc:creator>曹万友</dc:creator>
  <cp:lastModifiedBy>不可名状的忧伤·</cp:lastModifiedBy>
  <dcterms:modified xsi:type="dcterms:W3CDTF">2020-07-17T09:26:15Z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